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13EE" w14:textId="77777777" w:rsidR="00A90582" w:rsidRPr="00D80E9E" w:rsidRDefault="00A90582" w:rsidP="00A90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НАРЕДБА ЗА РЕДА И УСЛОВИЯТА ЗА ПЛАТЕНО ПАРКИРАНЕ НА ПЪТНИТЕ</w:t>
      </w:r>
      <w:r w:rsidR="00B874DB" w:rsidRPr="00D80E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МОТОРНИ</w:t>
      </w: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ПРЕВОЗНИ СРЕДСТВА НА ТЕРИТОРИЯТА НА </w:t>
      </w:r>
    </w:p>
    <w:p w14:paraId="64BF715E" w14:textId="77777777" w:rsidR="00A90582" w:rsidRPr="00D80E9E" w:rsidRDefault="00A90582" w:rsidP="00A90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ОБЩИНА БАЛЧИК</w:t>
      </w:r>
    </w:p>
    <w:p w14:paraId="1F6D102C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612267A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Раздел I</w:t>
      </w:r>
    </w:p>
    <w:p w14:paraId="715ADC87" w14:textId="77777777" w:rsidR="00A90582" w:rsidRPr="00D80E9E" w:rsidRDefault="00A90582" w:rsidP="00A90582">
      <w:pPr>
        <w:contextualSpacing/>
        <w:rPr>
          <w:rFonts w:ascii="Times New Roman" w:hAnsi="Times New Roman" w:cs="Times New Roman"/>
          <w:sz w:val="24"/>
          <w:szCs w:val="24"/>
          <w:lang w:val="bg-BG"/>
        </w:rPr>
      </w:pPr>
    </w:p>
    <w:p w14:paraId="45CB0873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Общи положения</w:t>
      </w:r>
    </w:p>
    <w:p w14:paraId="191002B7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44DF47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Чл.1 (1). Наредбата урежда условията и реда за платено паркиране на територията на Община Балчик в зоните, определени с решение на Общински съвет Балчик, както и издаването на стикери и карти.</w:t>
      </w:r>
    </w:p>
    <w:p w14:paraId="6B36747E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1FED7A" w14:textId="11B584FA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(2). Общинският съвет определя зони за платено  паркиране на МПС, с допустима максимална маса до 3 т. и на автобуси до 12 пътнически места, в определени дни на седмицата, часове на денонощието, на райони, пътища и части от пътища, публична общинска собственост, с граници и цветова индивидуализация</w:t>
      </w:r>
      <w:r w:rsidR="00CD5C05" w:rsidRPr="00D80E9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съгласно  графична  част  Приложение 1</w:t>
      </w:r>
      <w:r w:rsidR="00D843D4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387DC1">
        <w:rPr>
          <w:rFonts w:ascii="Times New Roman" w:hAnsi="Times New Roman" w:cs="Times New Roman"/>
          <w:sz w:val="24"/>
          <w:szCs w:val="24"/>
          <w:lang w:val="bg-BG"/>
        </w:rPr>
        <w:t>зоните в улиците</w:t>
      </w:r>
      <w:r w:rsidR="00C00EB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87DC1">
        <w:rPr>
          <w:rFonts w:ascii="Times New Roman" w:hAnsi="Times New Roman" w:cs="Times New Roman"/>
          <w:sz w:val="24"/>
          <w:szCs w:val="24"/>
          <w:lang w:val="bg-BG"/>
        </w:rPr>
        <w:t xml:space="preserve"> поименно</w:t>
      </w:r>
      <w:r w:rsidR="002B5CFA">
        <w:rPr>
          <w:rFonts w:ascii="Times New Roman" w:hAnsi="Times New Roman" w:cs="Times New Roman"/>
          <w:sz w:val="24"/>
          <w:szCs w:val="24"/>
          <w:lang w:val="bg-BG"/>
        </w:rPr>
        <w:t xml:space="preserve"> посочени в </w:t>
      </w:r>
      <w:r w:rsidR="00D843D4">
        <w:rPr>
          <w:rFonts w:ascii="Times New Roman" w:hAnsi="Times New Roman" w:cs="Times New Roman"/>
          <w:sz w:val="24"/>
          <w:szCs w:val="24"/>
          <w:lang w:val="bg-BG"/>
        </w:rPr>
        <w:t>Приложение 2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към настоящата наредба.          </w:t>
      </w:r>
    </w:p>
    <w:p w14:paraId="1AE623C9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9F78DEB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Чл.2. (1) Кметът на Община Балчик със заповед въвежда в експлоатация райони, пътища и части от пътища, определя временни и постоянни ограничения при паркиране, съгласно предоставените му по закон правомощия, съобразно схеми, приети от Общинския съвет. По същия ред се извършва и закриването на участъци и улици от зоните.</w:t>
      </w:r>
    </w:p>
    <w:p w14:paraId="790C372D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4ADAC23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(2)  Със заповед</w:t>
      </w:r>
      <w:r w:rsidR="00CD5C05" w:rsidRPr="00D80E9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кметът има право да ограничи временно – за срок до 14 дни, частично или цялостно, достъпа до райони, пътища и части от пътища от зоните, в случаи на провеждане на заявени по съответния ред мероприятия от частен или обществен характер.</w:t>
      </w:r>
    </w:p>
    <w:p w14:paraId="75B19F0A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A2F4B27" w14:textId="77777777" w:rsidR="00A90582" w:rsidRPr="00D80E9E" w:rsidRDefault="00A90582" w:rsidP="008C094A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Чл.3. Заплащането на цените по тази наредба се извършва към общинс</w:t>
      </w:r>
      <w:r w:rsidR="008C094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ко дружество </w:t>
      </w:r>
      <w:r w:rsidR="001D6849" w:rsidRPr="00D80E9E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1D6849"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="001D68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ЕАД, съгласно Тарифа – неразделна част от наредбата.</w:t>
      </w:r>
    </w:p>
    <w:p w14:paraId="4362EF35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7FAE81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Раздел II</w:t>
      </w:r>
    </w:p>
    <w:p w14:paraId="4E565411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E3FBC5" w14:textId="77777777" w:rsidR="00A90582" w:rsidRPr="00D80E9E" w:rsidRDefault="00965CBA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Режим на платено  почасово</w:t>
      </w:r>
      <w:r w:rsidR="00A90582" w:rsidRPr="00D80E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паркиране на моторни превозни средства  (МПС) - „Синя зона”</w:t>
      </w:r>
    </w:p>
    <w:p w14:paraId="253EAE7A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B84619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Чл.4.(1) Зони</w:t>
      </w:r>
      <w:r w:rsidR="00965CB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те   за   платено почасово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паркиране се обозначава</w:t>
      </w:r>
      <w:r w:rsidR="00CD5C05" w:rsidRPr="00D80E9E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 пътна маркировка и неподвижен пътен знак, представляващ информационна табела, в който са посочени условията за паркиране на МПС в зоната, размера на цената за паркиране, начина на заплащане и принудителните м</w:t>
      </w:r>
      <w:r w:rsidR="00645A04" w:rsidRPr="00D80E9E">
        <w:rPr>
          <w:rFonts w:ascii="Times New Roman" w:hAnsi="Times New Roman" w:cs="Times New Roman"/>
          <w:sz w:val="24"/>
          <w:szCs w:val="24"/>
          <w:lang w:val="bg-BG"/>
        </w:rPr>
        <w:t>ерки,  прилагани съгласно  ЗДвП, като могат да бъдат оборудвани с камери за видео наблюдение и апарати за фото заснемане.</w:t>
      </w:r>
    </w:p>
    <w:p w14:paraId="68662DBB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2F55A7E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>(2) Р</w:t>
      </w:r>
      <w:r w:rsidR="00965CBA" w:rsidRPr="00D80E9E">
        <w:rPr>
          <w:rFonts w:ascii="Times New Roman" w:hAnsi="Times New Roman" w:cs="Times New Roman"/>
          <w:sz w:val="24"/>
          <w:szCs w:val="24"/>
          <w:lang w:val="bg-BG"/>
        </w:rPr>
        <w:t>ежимът на платено почасово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 паркиране е валиден за всички дни от седмицата в часовия диапазон от 09.00 ч. до 18.00 ч., </w:t>
      </w:r>
      <w:r w:rsidR="007D4DB3">
        <w:rPr>
          <w:rFonts w:ascii="Times New Roman" w:hAnsi="Times New Roman" w:cs="Times New Roman"/>
          <w:sz w:val="24"/>
          <w:szCs w:val="24"/>
          <w:lang w:val="bg-BG"/>
        </w:rPr>
        <w:t>през цялата календарна година – целогодишно.</w:t>
      </w:r>
    </w:p>
    <w:p w14:paraId="099D5B69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C87121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(3) При необходимост, режимът на  платено паркиране,  часовият и времеви  диапазон на платеното паркиране, може да бъде променян с решение на Общински съвет.    </w:t>
      </w:r>
    </w:p>
    <w:p w14:paraId="48A902B6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6D9E68C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Чл.5. В зоната за платено  паркиране  се спазват правилата за паркиране по ЗДвП и тази наредба.</w:t>
      </w:r>
    </w:p>
    <w:p w14:paraId="406E47F3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CB0CDE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 6. (1)  Заплащането на цените по този раздел се извършва по един от следните начини:</w:t>
      </w:r>
    </w:p>
    <w:p w14:paraId="45B98773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8E28B5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1. С талон, издаван от</w:t>
      </w:r>
      <w:r w:rsidR="00DA225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служители на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общинско дружество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 /по образец, утвърден от кмета на общината/, върху който трайно се отбелязва началния момент на паркирането, чрез задраскване или перфориране на годината, месеца, деня, часа и минутите. Талонът се поставя зад предното обзорно стъкло на автомобила от страната на водача на видимо място, даващо възможност за осъществяване на контрол.</w:t>
      </w:r>
    </w:p>
    <w:p w14:paraId="5DBC911A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177B46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2. Чрез изпращане на кратко текстово съобщение на номер, посочен в пътен знак – информационна табела, описана в чл. 4.</w:t>
      </w:r>
    </w:p>
    <w:p w14:paraId="6DE0E453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A43152" w14:textId="42056D65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(2) Освобождават се от цените по ал. 1</w:t>
      </w:r>
      <w:r w:rsidR="000D017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обозначени моторни превозни средства със специален режим на движение на:</w:t>
      </w:r>
    </w:p>
    <w:p w14:paraId="210509A8" w14:textId="77777777" w:rsidR="00A90582" w:rsidRPr="00D80E9E" w:rsidRDefault="00A90582" w:rsidP="00A90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Спешна медицинска помощ;</w:t>
      </w:r>
    </w:p>
    <w:p w14:paraId="595036F7" w14:textId="77777777" w:rsidR="00A90582" w:rsidRPr="00D80E9E" w:rsidRDefault="00A90582" w:rsidP="00A90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Териториални звена „Пожарна безопасност и защита на населението“;</w:t>
      </w:r>
    </w:p>
    <w:p w14:paraId="75597FC3" w14:textId="77777777" w:rsidR="00A90582" w:rsidRPr="00D80E9E" w:rsidRDefault="00A90582" w:rsidP="00A90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Главни и областни дирекции на МВР;</w:t>
      </w:r>
    </w:p>
    <w:p w14:paraId="05875A79" w14:textId="77777777" w:rsidR="00A90582" w:rsidRPr="00D80E9E" w:rsidRDefault="00A90582" w:rsidP="00A905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Служба „Военна полиция“;</w:t>
      </w:r>
    </w:p>
    <w:p w14:paraId="34A68689" w14:textId="77777777" w:rsidR="00A90582" w:rsidRPr="00907686" w:rsidRDefault="00A90582" w:rsidP="00A90582">
      <w:pPr>
        <w:ind w:left="360" w:firstLine="360"/>
        <w:jc w:val="both"/>
        <w:rPr>
          <w:rStyle w:val="newdocreference1"/>
          <w:rFonts w:ascii="Times New Roman" w:hAnsi="Times New Roman" w:cs="Times New Roman"/>
          <w:color w:val="auto"/>
          <w:sz w:val="24"/>
          <w:szCs w:val="24"/>
        </w:rPr>
      </w:pPr>
      <w:r w:rsidRPr="00D80E9E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Освобождават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цените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автомобилите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собственост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Община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Балчик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индивидуалните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електрически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превозни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пътищата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освободените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данък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смисъла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. 58,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местните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данъци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такси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електрически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автомобили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мотоциклети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мотопеди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електрическите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686">
        <w:rPr>
          <w:rFonts w:ascii="Times New Roman" w:hAnsi="Times New Roman" w:cs="Times New Roman"/>
          <w:sz w:val="24"/>
          <w:szCs w:val="24"/>
          <w:lang w:val="en"/>
        </w:rPr>
        <w:t>превозни</w:t>
      </w:r>
      <w:proofErr w:type="spellEnd"/>
      <w:r w:rsidRPr="009076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07686">
        <w:rPr>
          <w:rFonts w:ascii="Times New Roman" w:hAnsi="Times New Roman" w:cs="Times New Roman"/>
          <w:sz w:val="24"/>
          <w:szCs w:val="24"/>
          <w:lang w:val="en"/>
        </w:rPr>
        <w:t>средства</w:t>
      </w:r>
      <w:proofErr w:type="spellEnd"/>
      <w:r w:rsidRPr="0090768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907686">
        <w:rPr>
          <w:rFonts w:ascii="Times New Roman" w:hAnsi="Times New Roman" w:cs="Times New Roman"/>
          <w:sz w:val="24"/>
          <w:szCs w:val="24"/>
          <w:lang w:val="en"/>
        </w:rPr>
        <w:t>категории</w:t>
      </w:r>
      <w:proofErr w:type="spellEnd"/>
      <w:r w:rsidRPr="00907686">
        <w:rPr>
          <w:rFonts w:ascii="Times New Roman" w:hAnsi="Times New Roman" w:cs="Times New Roman"/>
          <w:sz w:val="24"/>
          <w:szCs w:val="24"/>
          <w:lang w:val="en"/>
        </w:rPr>
        <w:t xml:space="preserve"> L5е, L6е и L7е, </w:t>
      </w:r>
      <w:proofErr w:type="spellStart"/>
      <w:r w:rsidRPr="00907686">
        <w:rPr>
          <w:rFonts w:ascii="Times New Roman" w:hAnsi="Times New Roman" w:cs="Times New Roman"/>
          <w:sz w:val="24"/>
          <w:szCs w:val="24"/>
          <w:lang w:val="en"/>
        </w:rPr>
        <w:t>определени</w:t>
      </w:r>
      <w:proofErr w:type="spellEnd"/>
      <w:r w:rsidRPr="00907686">
        <w:rPr>
          <w:rFonts w:ascii="Times New Roman" w:hAnsi="Times New Roman" w:cs="Times New Roman"/>
          <w:sz w:val="24"/>
          <w:szCs w:val="24"/>
          <w:lang w:val="en"/>
        </w:rPr>
        <w:t xml:space="preserve"> в </w:t>
      </w:r>
      <w:proofErr w:type="spellStart"/>
      <w:r w:rsidRPr="00907686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чл</w:t>
      </w:r>
      <w:proofErr w:type="spellEnd"/>
      <w:r w:rsidRPr="00907686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. 4 </w:t>
      </w:r>
      <w:proofErr w:type="spellStart"/>
      <w:r w:rsidRPr="00907686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от</w:t>
      </w:r>
      <w:proofErr w:type="spellEnd"/>
      <w:r w:rsidRPr="00907686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Pr="00907686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Регламент</w:t>
      </w:r>
      <w:proofErr w:type="spellEnd"/>
      <w:r w:rsidRPr="00907686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(ЕС) № 168/2013</w:t>
      </w:r>
      <w:r w:rsidRPr="00907686">
        <w:rPr>
          <w:rStyle w:val="newdocreference1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425D669" w14:textId="77777777" w:rsidR="00BC13DE" w:rsidRPr="00D80E9E" w:rsidRDefault="00BC13DE" w:rsidP="00B874DB">
      <w:pPr>
        <w:jc w:val="both"/>
        <w:rPr>
          <w:rFonts w:ascii="Times New Roman" w:hAnsi="Times New Roman" w:cs="Times New Roman"/>
          <w:lang w:val="bg-BG"/>
        </w:rPr>
      </w:pPr>
    </w:p>
    <w:p w14:paraId="5A9F50C3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Раздел III</w:t>
      </w:r>
    </w:p>
    <w:p w14:paraId="2CEA21C8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D1EC070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Режим на платено паркиране на МПС – служебен абонамент - „Синя зона”</w:t>
      </w:r>
    </w:p>
    <w:p w14:paraId="0FC946CE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AE1691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Чл.7. (1) На райони, пътища и части от пътища – общинска собственост, в рамките на специално обозначени за това места, може да се въвежда режим на платено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>паркиране „Служебен абонамент”, за  юридически лица, еднолични търговци, лица упражняващи свободна професия, нотариуси и частни съдебни изпълнители, вписани в съответните регистри, съгласно действащото законодателство на територията на Република България  които  са  собственици, ползватели и/или наематели на нежилищни имоти, за което се заплаща цена в разме</w:t>
      </w:r>
      <w:r w:rsidR="00965CBA" w:rsidRPr="00D80E9E">
        <w:rPr>
          <w:rFonts w:ascii="Times New Roman" w:hAnsi="Times New Roman" w:cs="Times New Roman"/>
          <w:sz w:val="24"/>
          <w:szCs w:val="24"/>
          <w:lang w:val="bg-BG"/>
        </w:rPr>
        <w:t>р, определен от Общинския съвет, определена в Тарифа – неразделна част от тази наредба.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CA48853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F0EB537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(2) Платено паркиране „Служебен абонамент“ по ал.1  е  във всички дни от седмицата, като  специално  обозначените за това места, не могат да надвишават  15% от общия брой предвидени места за  платено паркиране .          </w:t>
      </w:r>
    </w:p>
    <w:p w14:paraId="324AC963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A1C9C99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Чл.8. (1) За ползване режима на  платено паркиране „Служебен абонамент“, заинтересованите лица  подават заявления по образец</w:t>
      </w:r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до изпълнителния директор на общинско дружество 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ЕАД.</w:t>
      </w:r>
    </w:p>
    <w:p w14:paraId="36B09E48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0B4FE02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(2)  Редът и начинът за  ползване на режим платено паркиране „Служебен абонамент“ се определя от Кмета на общината .</w:t>
      </w:r>
    </w:p>
    <w:p w14:paraId="2A816201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997A95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(3) На лицата, получили право на „Служебен абонамент“ по реда на ал.2 и след заплащане на съответната цена на услуга се издава </w:t>
      </w:r>
      <w:r w:rsidR="006E1A5F" w:rsidRPr="00D80E9E">
        <w:rPr>
          <w:rFonts w:ascii="Times New Roman" w:hAnsi="Times New Roman" w:cs="Times New Roman"/>
          <w:sz w:val="24"/>
          <w:szCs w:val="24"/>
          <w:lang w:val="bg-BG"/>
        </w:rPr>
        <w:t>и се предоставя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документ, удостоверяващ правото на  ползване.</w:t>
      </w:r>
    </w:p>
    <w:p w14:paraId="5B008523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0075D8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 9. Местата за паркиране по чл. 7, ал. 1 се сигнализират със съответния неподвижен пътен знак и специална маркировка .</w:t>
      </w:r>
    </w:p>
    <w:p w14:paraId="32B5A90D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E23196E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 10. Забранено е паркирането на други моторни превозни средства на обозначените съгласно чл.9  места, освен за автомобили, определени от ползвателя на местата.</w:t>
      </w:r>
    </w:p>
    <w:p w14:paraId="23939CA1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EC9624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 11. Временно ограничаване паркирането на местата в режим „Служебен абонамент”, с цел провеждането на заявени по съответния ред в Община Балчик мероприятия, се допуска със заповед на кмета на общината.</w:t>
      </w:r>
    </w:p>
    <w:p w14:paraId="3F48D21F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B1D097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B9C2F30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Раздел IV</w:t>
      </w:r>
    </w:p>
    <w:p w14:paraId="21CB015B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3FFCD63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Режим на платено локално паркиране на МПС по постоянен адрес - „Синя зона”</w:t>
      </w:r>
    </w:p>
    <w:p w14:paraId="077713D4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E405CB7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Чл.12. В зона с въведен режим за платено паркиране, може да се въвежда режим на платено локално паркиране на МПС по постоянен адрес на собствениците им във всички дни денонощно /24 ч/.</w:t>
      </w:r>
    </w:p>
    <w:p w14:paraId="0631DB3C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1E8692" w14:textId="2392903C" w:rsidR="00387DC1" w:rsidRPr="00D80E9E" w:rsidRDefault="00A90582" w:rsidP="00387DC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Чл.13. (1) Собственици на МПС и лица, ползващи МПС на друго правно основание, регистрирани по постоянен адрес в зона с въведен режим за платено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паркиране, имат право да паркират  в границите на зоната, където попада адреса им /или  в  изрично  посочена  </w:t>
      </w:r>
      <w:r w:rsidR="006E1A5F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заявлението  по чл.14 ал.1 зона</w:t>
      </w:r>
      <w:r w:rsidR="006E1A5F" w:rsidRPr="00D80E9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87DC1">
        <w:rPr>
          <w:rFonts w:ascii="Times New Roman" w:hAnsi="Times New Roman" w:cs="Times New Roman"/>
          <w:sz w:val="24"/>
          <w:szCs w:val="24"/>
          <w:lang w:val="bg-BG"/>
        </w:rPr>
        <w:t xml:space="preserve"> съгласно </w:t>
      </w:r>
      <w:r w:rsidR="00387DC1" w:rsidRPr="00D80E9E">
        <w:rPr>
          <w:rFonts w:ascii="Times New Roman" w:hAnsi="Times New Roman" w:cs="Times New Roman"/>
          <w:sz w:val="24"/>
          <w:szCs w:val="24"/>
          <w:lang w:val="bg-BG"/>
        </w:rPr>
        <w:t>графична  част  Приложение 1</w:t>
      </w:r>
      <w:r w:rsidR="00387DC1">
        <w:rPr>
          <w:rFonts w:ascii="Times New Roman" w:hAnsi="Times New Roman" w:cs="Times New Roman"/>
          <w:sz w:val="24"/>
          <w:szCs w:val="24"/>
          <w:lang w:val="bg-BG"/>
        </w:rPr>
        <w:t xml:space="preserve"> и зоните в улиците поименно, посочени в Приложение 2</w:t>
      </w:r>
      <w:r w:rsidR="00387DC1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към настоящата наредба.          </w:t>
      </w:r>
    </w:p>
    <w:p w14:paraId="3ADED16E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1153FCE" w14:textId="53E6627E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(2) Правото за платено локално паркиране по ал. 1, се упражнява въз основа на стикер</w:t>
      </w:r>
      <w:r w:rsidR="00474CC2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r w:rsidR="00F55E0A">
        <w:rPr>
          <w:rFonts w:ascii="Times New Roman" w:hAnsi="Times New Roman" w:cs="Times New Roman"/>
          <w:sz w:val="24"/>
          <w:szCs w:val="24"/>
          <w:lang w:val="bg-BG"/>
        </w:rPr>
        <w:t>абонаментна карта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, по утвърден от кмета образец, който съдържа: логото на Община Балчик, знак за защита, пореден номер, рег.№ на автомобила, валидност.</w:t>
      </w:r>
    </w:p>
    <w:p w14:paraId="773D8951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EC9CD35" w14:textId="4084551D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(3) Стикерът</w:t>
      </w:r>
      <w:r w:rsidR="00474CC2">
        <w:rPr>
          <w:rFonts w:ascii="Times New Roman" w:hAnsi="Times New Roman" w:cs="Times New Roman"/>
          <w:sz w:val="24"/>
          <w:szCs w:val="24"/>
          <w:lang w:val="bg-BG"/>
        </w:rPr>
        <w:t xml:space="preserve"> и/или </w:t>
      </w:r>
      <w:r w:rsidR="00F55E0A">
        <w:rPr>
          <w:rFonts w:ascii="Times New Roman" w:hAnsi="Times New Roman" w:cs="Times New Roman"/>
          <w:sz w:val="24"/>
          <w:szCs w:val="24"/>
          <w:lang w:val="bg-BG"/>
        </w:rPr>
        <w:t>картата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се залепва</w:t>
      </w:r>
      <w:r w:rsidR="00F55E0A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474CC2">
        <w:rPr>
          <w:rFonts w:ascii="Times New Roman" w:hAnsi="Times New Roman" w:cs="Times New Roman"/>
          <w:sz w:val="24"/>
          <w:szCs w:val="24"/>
          <w:lang w:val="bg-BG"/>
        </w:rPr>
        <w:t xml:space="preserve">или </w:t>
      </w:r>
      <w:r w:rsidR="00F55E0A">
        <w:rPr>
          <w:rFonts w:ascii="Times New Roman" w:hAnsi="Times New Roman" w:cs="Times New Roman"/>
          <w:sz w:val="24"/>
          <w:szCs w:val="24"/>
          <w:lang w:val="bg-BG"/>
        </w:rPr>
        <w:t>поставя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на видно място, на предното стъкло на автомобила,</w:t>
      </w:r>
      <w:r w:rsidR="003164C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без да пречи на видимостта на водача и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по начин, даващ възможност за осъществяването на контрол.</w:t>
      </w:r>
    </w:p>
    <w:p w14:paraId="6ED22991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F918C2D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(4) Правото по ал. 1, се ползва за до 2 (два) автомобила на постоянен адрес.</w:t>
      </w:r>
    </w:p>
    <w:p w14:paraId="5DBB4E6C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BC6849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(5) Местата за паркиране се сигнализират  със съответния неподвижен пътен знак и специална маркировка.</w:t>
      </w:r>
    </w:p>
    <w:p w14:paraId="57F9BDAA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2EE1A6C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Чл.14. (1) Лицата по чл. 13, ал. 1 подават заявления до изпълнителния директор на общинско дружество 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 за издаване на стикер и/или абонаментна карта, по образец,  утвърден от Кмета на общината. Към заявлението се представят следните документи:</w:t>
      </w:r>
    </w:p>
    <w:p w14:paraId="237857C9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CC767C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1. Лична карта за удостоверяване на постоянен адрес или удостоверение за настоящ адрес;</w:t>
      </w:r>
    </w:p>
    <w:p w14:paraId="70EA6349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2. Свидетелство за регистрация на МПС;</w:t>
      </w:r>
    </w:p>
    <w:p w14:paraId="6AEFEB77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3. Документ, удостоверяващ друго правно основание.</w:t>
      </w:r>
    </w:p>
    <w:p w14:paraId="11292F7E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0FA09B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(2) Стикери</w:t>
      </w:r>
      <w:r w:rsidR="000154E9" w:rsidRPr="00D80E9E">
        <w:rPr>
          <w:rFonts w:ascii="Times New Roman" w:hAnsi="Times New Roman" w:cs="Times New Roman"/>
          <w:sz w:val="24"/>
          <w:szCs w:val="24"/>
          <w:lang w:val="bg-BG"/>
        </w:rPr>
        <w:t>/абонаментни карти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се издават в двуседмичен срок, след подаване на заявлението и представяне на екземпляр от оригинален платежен документ за платена цена на услугата в определения размер.</w:t>
      </w:r>
    </w:p>
    <w:p w14:paraId="16913E1E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08B646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Чл.15. Собствениците на недвижими имоти на територията на общината, с постоянен или настоящ адрес извън община Балчик, могат да се ползват от правата по този раздел като освен заявлението по чл.14 представят копие от документ за собственост на жилищен имот  в зоната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определена за  платено паркиране и след заплащане на предвидената цена на услуга.</w:t>
      </w:r>
    </w:p>
    <w:p w14:paraId="3245902B" w14:textId="48B42576" w:rsidR="00A90582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0E0DA3" w14:textId="302E0407" w:rsidR="00387DC1" w:rsidRDefault="00387DC1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05D43E7" w14:textId="4502DA12" w:rsidR="00387DC1" w:rsidRDefault="00387DC1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974C6C6" w14:textId="2FFA526D" w:rsidR="00387DC1" w:rsidRDefault="00387DC1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38F7CA" w14:textId="7186D234" w:rsidR="00387DC1" w:rsidRDefault="00387DC1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3AFC37" w14:textId="5DEAB666" w:rsidR="00387DC1" w:rsidRDefault="00387DC1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06460E4" w14:textId="77777777" w:rsidR="00387DC1" w:rsidRPr="00D80E9E" w:rsidRDefault="00387DC1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B89B50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Раздел V</w:t>
      </w:r>
    </w:p>
    <w:p w14:paraId="122B0FCD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9E6BE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Режим на преференциално паркиране на МПС, управлявани или превозващи хора с увреждания</w:t>
      </w:r>
    </w:p>
    <w:p w14:paraId="2BE5D480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2B16054C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Чл. 16. (1) На територия</w:t>
      </w:r>
      <w:r w:rsidR="00BF2BCC" w:rsidRPr="00D80E9E">
        <w:rPr>
          <w:rFonts w:ascii="Times New Roman" w:hAnsi="Times New Roman" w:cs="Times New Roman"/>
          <w:sz w:val="24"/>
          <w:szCs w:val="24"/>
          <w:lang w:val="bg-BG"/>
        </w:rPr>
        <w:t>та на Община Балчик се осигуряват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определен брой, специално обозначени места </w:t>
      </w:r>
      <w:r w:rsidR="00F1376B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в съответните зони в режим на платено паркиране,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за преференциално паркиране на МПС, превозващи хора с увреждания.</w:t>
      </w:r>
    </w:p>
    <w:p w14:paraId="06D60370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5B4E9675" w14:textId="77777777" w:rsidR="00645A04" w:rsidRPr="00D80E9E" w:rsidRDefault="00645A04" w:rsidP="00A9058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(2)</w:t>
      </w:r>
      <w:r w:rsidRPr="00D80E9E"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Местата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паркиране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най-добър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достъп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r w:rsidR="00BF2BCC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сградите,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входовете</w:t>
      </w:r>
      <w:proofErr w:type="spellEnd"/>
      <w:r w:rsidR="00BF2BCC" w:rsidRPr="00D80E9E">
        <w:rPr>
          <w:rFonts w:ascii="Times New Roman" w:hAnsi="Times New Roman" w:cs="Times New Roman"/>
          <w:sz w:val="24"/>
          <w:szCs w:val="24"/>
          <w:lang w:val="bg-BG"/>
        </w:rPr>
        <w:t>, алеите, пешеходните зони</w:t>
      </w:r>
      <w:r w:rsidRPr="00D8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подходите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обозначават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пътен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Д21 и с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пътна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маркировка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изобразен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международния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символ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sz w:val="24"/>
          <w:szCs w:val="24"/>
        </w:rPr>
        <w:t>достъпност</w:t>
      </w:r>
      <w:proofErr w:type="spellEnd"/>
      <w:r w:rsidRPr="00D80E9E">
        <w:rPr>
          <w:rFonts w:ascii="Times New Roman" w:hAnsi="Times New Roman" w:cs="Times New Roman"/>
          <w:sz w:val="24"/>
          <w:szCs w:val="24"/>
        </w:rPr>
        <w:t>.</w:t>
      </w:r>
    </w:p>
    <w:p w14:paraId="70EEFE3D" w14:textId="77777777" w:rsidR="00645A04" w:rsidRPr="00D80E9E" w:rsidRDefault="00645A04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B9C4E0B" w14:textId="77777777" w:rsidR="00A90582" w:rsidRPr="00D80E9E" w:rsidRDefault="001130F5" w:rsidP="00F1376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(3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) Преференциалното паркиране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C7CCF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на МПС на лица с увреждания </w:t>
      </w:r>
      <w:r w:rsidR="00F1376B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в зона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Режим на платено паркиране на моторни превозни средства  (МПС) - „Синя зона” 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е безплатно за време до 4 /четири/ часа паркиране на специално определените и сигнализирани за това места в зоните за платено паркиране на МПС, обозначени според изискванията на закона – чл. 99а и Приложение към чл. 99а, ал. 1 от Закон за движение по пътищата</w:t>
      </w:r>
      <w:r w:rsidR="00BF2BCC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и които към момента при и по време на паркирането, пряко, непосредствено, конкретно и лично обслужват хора с увреждания.</w:t>
      </w:r>
    </w:p>
    <w:p w14:paraId="566AB46B" w14:textId="77777777" w:rsidR="00F1376B" w:rsidRPr="00D80E9E" w:rsidRDefault="00F1376B" w:rsidP="001130F5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6983E18" w14:textId="77777777" w:rsidR="00F1376B" w:rsidRPr="00D80E9E" w:rsidRDefault="00F1376B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(4) Право на безплатно и денонощно паркиране върху специално определено и сигнализирано за тази цел място на ППС, превозващо лица с трайни увреждания до сградата по настоящ адрес на правоимащите, в зона в Режим на платено локално паркиране на МПС по постоянен адрес - „Синя зона”, има лице, кое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то в следствие на увреждане не м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оже да се придвижва без използването на инвалидна количка, ортопедични апарати, 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протезиране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и други медицински помощни средства.</w:t>
      </w:r>
      <w:r w:rsidR="003F3646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За всяко жилище, попадащо в зона в Режим на платено паркиране се определя едно /1/ място за безплатно и денонощно паркир</w:t>
      </w:r>
      <w:r w:rsidR="004F0A5C" w:rsidRPr="00D80E9E">
        <w:rPr>
          <w:rFonts w:ascii="Times New Roman" w:hAnsi="Times New Roman" w:cs="Times New Roman"/>
          <w:sz w:val="24"/>
          <w:szCs w:val="24"/>
          <w:lang w:val="bg-BG"/>
        </w:rPr>
        <w:t>ане на ППС, превозващо тези лица</w:t>
      </w:r>
      <w:r w:rsidR="003F3646" w:rsidRPr="00D80E9E">
        <w:rPr>
          <w:rFonts w:ascii="Times New Roman" w:hAnsi="Times New Roman" w:cs="Times New Roman"/>
          <w:sz w:val="24"/>
          <w:szCs w:val="24"/>
          <w:lang w:val="bg-BG"/>
        </w:rPr>
        <w:t>, до сградата по настоящ адрес на правоимащите. Правоимащите трябва да отговарят на следните условия:</w:t>
      </w:r>
    </w:p>
    <w:p w14:paraId="2992F4AA" w14:textId="77777777" w:rsidR="003F3646" w:rsidRPr="00D80E9E" w:rsidRDefault="003F364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1. ППС, превозващо лицето по ал. 4 да е собственост на правоимащия или на съпруга му, респ. съсобственост със съпруга му, или да е предоставено на правоимащия и/или съпруга му по силата на договор за лизинг, или да е собственост или предоставено по силата на договор за лизинг на родител на правоимащото лице, настойник, попечител, от син/дъщеря на правоимащия, чийто адрес е в същото жилище.</w:t>
      </w:r>
    </w:p>
    <w:p w14:paraId="05C0DE5A" w14:textId="77777777" w:rsidR="003F3646" w:rsidRPr="00D80E9E" w:rsidRDefault="007855C2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2.Лицата по ал. 4</w:t>
      </w:r>
      <w:r w:rsidR="003F3646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следва 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</w:t>
      </w:r>
      <w:r w:rsidR="003F3646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притежават собствен гараж, паркомясто или право на ползване на място за паркиране в и до сградата по настоящия си адрес.</w:t>
      </w:r>
    </w:p>
    <w:p w14:paraId="531EC5D6" w14:textId="77777777" w:rsidR="003F3646" w:rsidRPr="00D80E9E" w:rsidRDefault="003F364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3. Необходимите документи за установяване на обстоятелствата за предоставяне на правото по ал. 4 са следните:</w:t>
      </w:r>
    </w:p>
    <w:p w14:paraId="5E9883D9" w14:textId="77777777" w:rsidR="003F3646" w:rsidRPr="00D80E9E" w:rsidRDefault="003F364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а) Заявление по образец, утвърден от кмета на Община Балчик;</w:t>
      </w:r>
    </w:p>
    <w:p w14:paraId="1C070542" w14:textId="77777777" w:rsidR="003F3646" w:rsidRPr="00D80E9E" w:rsidRDefault="003F364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б) Лична карта</w:t>
      </w:r>
      <w:r w:rsidR="00DC7CCF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или друг вид документ за самоличност и пребиваване;</w:t>
      </w:r>
    </w:p>
    <w:p w14:paraId="54617E41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в) Валидно решение на ТЕЛК/НЕЛК – копие и оригинал (за сверяване);</w:t>
      </w:r>
    </w:p>
    <w:p w14:paraId="3B35762E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ab/>
        <w:t>г) Свидетелство за регистрация на автомобила и договор за лизинг (ако е приложимо);</w:t>
      </w:r>
    </w:p>
    <w:p w14:paraId="0D039223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д) Документ за настойничество или попечителство (ако е приложимо);</w:t>
      </w:r>
    </w:p>
    <w:p w14:paraId="5D0A10DF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4. Документите по т. 3 могат да се подават в Община Балчик, включително и по електронен път от персонален профил на заявител, регистриран в информационната система за сигурно електронно връчване с електронен подпис.</w:t>
      </w:r>
    </w:p>
    <w:p w14:paraId="663611C7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5. Правото на безплатно и денонощно паркиране се предоставя със заповед на кмета на Община Балчик или оправомощено от него длъжностно лице за срок от три години, а когато срокът на ЕР на ТЕЛК/НЕЛК изтича по-рано – до края на срока на експертното решение на ТЕЛК/НЕЛК. Правото се прекратява предсрочно при отпадане на някое от условията за предоставянето му.</w:t>
      </w:r>
    </w:p>
    <w:p w14:paraId="4354E62B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6. След изтичане на срока, посочен в заповедта, знаците, сигнализиращи мястото за преференциално паркиране се премахват, ако в 30-дневен срок от изтичането му не са подадени нови документи за ползване на правото.</w:t>
      </w:r>
    </w:p>
    <w:p w14:paraId="2B0EE886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75FB1B8B" w14:textId="77777777" w:rsidR="00DC7CCF" w:rsidRPr="00D80E9E" w:rsidRDefault="00DC7CCF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 xml:space="preserve">(5) Право на безплатно паркиране </w:t>
      </w:r>
      <w:r w:rsidR="001004F6" w:rsidRPr="00D80E9E">
        <w:rPr>
          <w:rFonts w:ascii="Times New Roman" w:hAnsi="Times New Roman" w:cs="Times New Roman"/>
          <w:sz w:val="24"/>
          <w:szCs w:val="24"/>
          <w:lang w:val="bg-BG"/>
        </w:rPr>
        <w:t>в зона в Режим на платено паркиране на МПС – служебен абонамент - „Синя зона” в рамките на работното време върху специално определено и сигнализирано за тази цел място на МПС, превозващо лица с трайни увреждания в близост до сградата по месторабота на правоимащите, има лице, което вследствие на</w:t>
      </w:r>
      <w:r w:rsidR="00657EB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увреждане не м</w:t>
      </w:r>
      <w:r w:rsidR="001004F6" w:rsidRPr="00D80E9E">
        <w:rPr>
          <w:rFonts w:ascii="Times New Roman" w:hAnsi="Times New Roman" w:cs="Times New Roman"/>
          <w:sz w:val="24"/>
          <w:szCs w:val="24"/>
          <w:lang w:val="bg-BG"/>
        </w:rPr>
        <w:t>оже да се придвижва без използването на инвалидна количка, ортопедични апарати, протези или други медицински помощни средства. МПС, превозващо лицето по тази алинея, следва да отговаря на следните условия:</w:t>
      </w:r>
    </w:p>
    <w:p w14:paraId="3D5C8C8C" w14:textId="77777777" w:rsidR="001004F6" w:rsidRPr="00D80E9E" w:rsidRDefault="001004F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1. Да е собственост на правоимащия или съпруга му, или да е в съсобственост със съпруга, или да е предоставено на правоимащия и/или съпруга му по силата на договор за лизинг, или да е собственост или предоставено по силата на договор за лизинг на родител на правоимащото лице, от син/дъщеря на правоимащия.</w:t>
      </w:r>
    </w:p>
    <w:p w14:paraId="2288A3D0" w14:textId="77777777" w:rsidR="001004F6" w:rsidRPr="00D80E9E" w:rsidRDefault="001004F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2. Необходимите документи за установяване на обстоятелствата и предоставяне на правото по ал. 5 са:</w:t>
      </w:r>
    </w:p>
    <w:p w14:paraId="6F012AF1" w14:textId="77777777" w:rsidR="001004F6" w:rsidRPr="00D80E9E" w:rsidRDefault="001004F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а) Заявление по образец, утвърден от кмета на Община Балчик;</w:t>
      </w:r>
    </w:p>
    <w:p w14:paraId="1AD94B3A" w14:textId="77777777" w:rsidR="001004F6" w:rsidRPr="00D80E9E" w:rsidRDefault="001004F6" w:rsidP="001004F6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б) Лична карта или друг вид документ за самоличност и пребиваване;</w:t>
      </w:r>
    </w:p>
    <w:p w14:paraId="1D27A44C" w14:textId="77777777" w:rsidR="001004F6" w:rsidRPr="00D80E9E" w:rsidRDefault="001004F6" w:rsidP="001004F6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в) Валидно решение на ТЕЛК/НЕЛК – копие и оригинал (за сверяване);</w:t>
      </w:r>
    </w:p>
    <w:p w14:paraId="14D6C23E" w14:textId="77777777" w:rsidR="001004F6" w:rsidRPr="00D80E9E" w:rsidRDefault="001004F6" w:rsidP="001004F6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г) Свидетелство за регистрация на автомобила и договор за лизинг (ако е приложимо);</w:t>
      </w:r>
    </w:p>
    <w:p w14:paraId="0DE674B5" w14:textId="77777777" w:rsidR="008B17DE" w:rsidRPr="00D80E9E" w:rsidRDefault="008B17DE" w:rsidP="001004F6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д) Документ, удостоверяващ валидно трудово/служебно правоотношение;</w:t>
      </w:r>
    </w:p>
    <w:p w14:paraId="5D17EF5C" w14:textId="77777777" w:rsidR="001004F6" w:rsidRPr="00D80E9E" w:rsidRDefault="001004F6" w:rsidP="001004F6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3. Документите по т. 2 могат да се подават в Община Балчик, включително и по електронен път от персонален профил на заявител, регистриран в информационната система за сигурно електронно връчване с електронен подпис.</w:t>
      </w:r>
    </w:p>
    <w:p w14:paraId="7A4691AE" w14:textId="77777777" w:rsidR="001004F6" w:rsidRPr="00D80E9E" w:rsidRDefault="001004F6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4. Правото на паркиране се предоставя само за основната работа на лицето при един работодател в работни дни</w:t>
      </w:r>
      <w:r w:rsidR="008B17DE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за конкретното му работно време в часовия диапазон на зоните за почасово платено паркиране.</w:t>
      </w:r>
    </w:p>
    <w:p w14:paraId="004FCAAF" w14:textId="77777777" w:rsidR="008B17DE" w:rsidRPr="00D80E9E" w:rsidRDefault="008B17DE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 xml:space="preserve">5. Правото на безплатно паркиране в рамките на работното време се предоставя със заповед на кмета на Община Балчик или оправомощено от него длъжностно лице за срок от две години, а когато срокът на ЕР на ТЕЛК/НЕЛК или срокът на трудовото/служебно правоотношение изтича по-рано от посочените две години, се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предоставя до най-рано изтичащия срок. Правото се прекратява предсрочно при отпадане на някое от условията за предоставянето му.</w:t>
      </w:r>
    </w:p>
    <w:p w14:paraId="101F4277" w14:textId="77777777" w:rsidR="008B17DE" w:rsidRPr="00D80E9E" w:rsidRDefault="008B17DE" w:rsidP="008B17DE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6. След изтичане на срока, посочен в заповедта, знаците, сигнализиращи мястото за преференциално паркиране се премахват, ако в 30-дневен срок от изтичането му не са подадени нови документи за ползване на правото.</w:t>
      </w:r>
    </w:p>
    <w:p w14:paraId="1A458D20" w14:textId="77777777" w:rsidR="008B17DE" w:rsidRPr="00D80E9E" w:rsidRDefault="008B17DE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7943C7D0" w14:textId="77777777" w:rsidR="008B17DE" w:rsidRPr="00D80E9E" w:rsidRDefault="008B17DE" w:rsidP="003B557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(6) Картите на правоимащите лица, легитимиращи и удостоверяващи правото на преференциално паркиране на ППС, превозващи хора с трайни увреждания в зоните за платено паркиране на територията на Община Балчик се издават и преиздават, както и анулират от кмета на Община Балчик или оправомощено от него длъжностно лице</w:t>
      </w:r>
      <w:r w:rsidR="003B5570" w:rsidRPr="00D80E9E">
        <w:rPr>
          <w:rFonts w:ascii="Times New Roman" w:hAnsi="Times New Roman" w:cs="Times New Roman"/>
          <w:sz w:val="24"/>
          <w:szCs w:val="24"/>
          <w:lang w:val="bg-BG"/>
        </w:rPr>
        <w:t>. Изготвянето</w:t>
      </w:r>
      <w:r w:rsidR="00F018D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и издаването</w:t>
      </w:r>
      <w:r w:rsidR="003B5570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на картите е в съответствие с изискванията на стандартизирания модел на общността от Приложение „Разпоредби относно модела на общността на карта за паркиране на хора с увреждания“ към Препоръка 98/376/ЕО на Съвета на Европа от 04.06.1998 г.</w:t>
      </w:r>
      <w:r w:rsidR="00F018D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и за тях не се заплаща цена от правоимащите лица.</w:t>
      </w:r>
    </w:p>
    <w:p w14:paraId="38557BFE" w14:textId="77777777" w:rsidR="003B5570" w:rsidRPr="00D80E9E" w:rsidRDefault="003B5570" w:rsidP="003B557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828DE0" w14:textId="77777777" w:rsidR="003B5570" w:rsidRPr="00D80E9E" w:rsidRDefault="003B5570" w:rsidP="00BF2BC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(7) Начинът на обозначаване на ППС, превозващи хора с трайни увреждания при преференциално паркиране на специално обозначените за тази цел места в зоните за платено паркиране е з</w:t>
      </w:r>
      <w:r w:rsidR="00BF2BCC" w:rsidRPr="00D80E9E">
        <w:rPr>
          <w:rFonts w:ascii="Times New Roman" w:hAnsi="Times New Roman" w:cs="Times New Roman"/>
          <w:sz w:val="24"/>
          <w:szCs w:val="24"/>
          <w:lang w:val="bg-BG"/>
        </w:rPr>
        <w:t>адължително поставяне на карта, отговаряща на стандартизирания модел на общността от Приложение „Разпоредби относно модела на общността на карта за паркиране на хора с увреждания“ към Препоръка 98/376/ЕО на Съвета на Европа от 04.06.1998 г., удостоверяваща правото на ползване на такова място, която да съдържа международния знак „Инвалид“,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в долния ляв ъгъл на предното стъкло от вътрешната страна на автомобила, така че лицевата й част да се вижда изцяло.</w:t>
      </w:r>
    </w:p>
    <w:p w14:paraId="2589929C" w14:textId="77777777" w:rsidR="003B5570" w:rsidRPr="00D80E9E" w:rsidRDefault="003B5570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9CA220C" w14:textId="77777777" w:rsidR="003B5570" w:rsidRPr="00D80E9E" w:rsidRDefault="003B5570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 xml:space="preserve">(8) Оперативната дейност по издаването, монтажа на знаковото стопанство и контрола по използването им за обозначаване на местата 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за преференциално паркиране на х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ора с увреждания се осъществяват от общинското дружество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ЕАД.</w:t>
      </w:r>
    </w:p>
    <w:p w14:paraId="4A88E2C0" w14:textId="77777777" w:rsidR="003B5570" w:rsidRPr="00D80E9E" w:rsidRDefault="003B5570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6FC907" w14:textId="77777777" w:rsidR="003B5570" w:rsidRPr="00D80E9E" w:rsidRDefault="003B5570" w:rsidP="00F1376B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(9) При неправомерно ползване на карта за преференциално паркиране на МПС, превозващо хора с трайни увреждания, служителите на РУ „Полиция“ – Балчик и/или общинското дружество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 отнемат картата, която се връща на органа, който я </w:t>
      </w:r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е издал. При виновно поведение на </w:t>
      </w:r>
      <w:proofErr w:type="spellStart"/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>титуляра</w:t>
      </w:r>
      <w:proofErr w:type="spellEnd"/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на картата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>за установеното неправомерно ползване, в тези случаи</w:t>
      </w:r>
      <w:r w:rsidR="00BF2BCC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(извън случаите на кражба или изгубване)</w:t>
      </w:r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>, картата се анулира,</w:t>
      </w:r>
      <w:r w:rsidR="0031110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ако е издадена заповед на кмета, тя се отменя,</w:t>
      </w:r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а на </w:t>
      </w:r>
      <w:proofErr w:type="spellStart"/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>титуляра</w:t>
      </w:r>
      <w:proofErr w:type="spellEnd"/>
      <w:r w:rsidR="00173F5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не се издава нова карта за срок от една година от датата на анулирането.</w:t>
      </w:r>
    </w:p>
    <w:p w14:paraId="5B7FCCE3" w14:textId="77777777" w:rsidR="00F1376B" w:rsidRPr="00D80E9E" w:rsidRDefault="00F1376B" w:rsidP="001130F5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E3F4E9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43768C8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Раздел V</w:t>
      </w:r>
      <w:r w:rsidRPr="00D80E9E">
        <w:rPr>
          <w:rFonts w:ascii="Times New Roman" w:hAnsi="Times New Roman" w:cs="Times New Roman"/>
          <w:b/>
          <w:sz w:val="24"/>
          <w:szCs w:val="24"/>
        </w:rPr>
        <w:t>I</w:t>
      </w:r>
    </w:p>
    <w:p w14:paraId="6CBBAE33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16C9CB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Контрол и принудителни административни мерки в зоната</w:t>
      </w:r>
    </w:p>
    <w:p w14:paraId="404866E9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A0BD5B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Чл.17. Оперативната дейност по използването и прилагането на техническо с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редство тип „скоба“, събирането на дължимите цени от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собствениците или водачи</w:t>
      </w:r>
      <w:r w:rsidR="001D03A6" w:rsidRPr="00D80E9E">
        <w:rPr>
          <w:rFonts w:ascii="Times New Roman" w:hAnsi="Times New Roman" w:cs="Times New Roman"/>
          <w:sz w:val="24"/>
          <w:szCs w:val="24"/>
          <w:lang w:val="bg-BG"/>
        </w:rPr>
        <w:t>те на ППС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, както и освобождаването на принудително задържаните ППС, се организира и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>осъществява от служители от службата за контрол при общинско дружество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 по ред и условия, определени със заповед на кмета на Община Балчик, издадена на основание и в изпълнение на чл. 167 и следващите от Закона за движението по пътищата.</w:t>
      </w:r>
    </w:p>
    <w:p w14:paraId="158D1531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72B711" w14:textId="77777777" w:rsidR="00A90582" w:rsidRPr="00D80E9E" w:rsidRDefault="00A90582" w:rsidP="00A90582">
      <w:pPr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Чл.18. (1) Оправомощените със заповед лица /служби за контрол/ по чл. 17 имат право да прилагат предвидените в чл. 167, ал. 2, т. 2 от ЗДвП мерки. </w:t>
      </w:r>
    </w:p>
    <w:p w14:paraId="2BE5DED8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ab/>
        <w:t>(2) Техническо средство за принудително задържане се поставя по начин, по който не нанася щети на МПС.</w:t>
      </w:r>
    </w:p>
    <w:p w14:paraId="2CA2CBE0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742E2F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Чл.19. Поставеното техническо средство за принудително задържане се отстранява само от оправомощените по чл. 17 лица </w:t>
      </w:r>
      <w:r w:rsidRPr="00D80E9E">
        <w:rPr>
          <w:rFonts w:ascii="Times New Roman" w:hAnsi="Times New Roman" w:cs="Times New Roman"/>
          <w:sz w:val="24"/>
          <w:szCs w:val="24"/>
          <w:u w:val="single"/>
          <w:lang w:val="bg-BG"/>
        </w:rPr>
        <w:t>/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службите за контрол/. Забранено е повреждането на техническото средство за принудително задържане.</w:t>
      </w:r>
    </w:p>
    <w:p w14:paraId="101CAACD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D13957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Чл.20. При прилагане на принудителните мерки по чл.18 ал.2, оправомощените по чл. 17 лица /службите за контрол</w:t>
      </w:r>
      <w:r w:rsidRPr="00D80E9E">
        <w:rPr>
          <w:rFonts w:ascii="Times New Roman" w:hAnsi="Times New Roman" w:cs="Times New Roman"/>
          <w:sz w:val="24"/>
          <w:szCs w:val="24"/>
          <w:u w:val="single"/>
          <w:lang w:val="bg-BG"/>
        </w:rPr>
        <w:t>/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са длъжни да поставят на предното о</w:t>
      </w:r>
      <w:r w:rsidR="00746D3F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бзорно стъкло, защитено от климатични условия, писмено съобщение. </w:t>
      </w:r>
    </w:p>
    <w:p w14:paraId="1391814B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019E70C" w14:textId="77777777" w:rsidR="00A90582" w:rsidRPr="00D80E9E" w:rsidRDefault="00866CB9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Чл.21. 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Цената за р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азходите по прилагане и отстраняване на техническо средство за при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нудително задържане е определена от О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бщинския съвет</w:t>
      </w:r>
      <w:r w:rsidR="008C094A" w:rsidRPr="00D80E9E">
        <w:rPr>
          <w:rFonts w:ascii="Times New Roman" w:hAnsi="Times New Roman" w:cs="Times New Roman"/>
          <w:b/>
          <w:sz w:val="24"/>
          <w:szCs w:val="24"/>
          <w:lang w:val="bg-BG"/>
        </w:rPr>
        <w:t xml:space="preserve">, </w:t>
      </w:r>
      <w:r w:rsidR="008C094A" w:rsidRPr="00D80E9E">
        <w:rPr>
          <w:rFonts w:ascii="Times New Roman" w:hAnsi="Times New Roman" w:cs="Times New Roman"/>
          <w:sz w:val="24"/>
          <w:szCs w:val="24"/>
          <w:lang w:val="bg-BG"/>
        </w:rPr>
        <w:t>съгласно Тарифа – неразделна част от тази наредба.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CC1982C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F7772B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Чл.22.(1) Преместване на паркирано пътно превозно средство без знанието на неговия собственик или на упълномощения от него водач, се извършва, когато превозното средство е паркирано в нарушение на правилата за движение на места, обозначени с неподвижен пътен знак, предупреждаващ за принудително преместване на паркирано превозно средство, както и когато създава опасност или прави невъзможно преминаването на другите участници в движението във вр. с  чл. 171, т. 5, 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б.“г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>“ от ЗДвП.</w:t>
      </w:r>
    </w:p>
    <w:p w14:paraId="25A3ACC0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3270C9B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(2) Оперативната дейност по принудително преместване на ППС на територията на Община Балчик се организира и осъществява от служители от службата за контрол при общинско дружество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ЕАД, по ред и при условия, определени със заповед на кмета на Община Балчик, издадена на основание и в изпълнение на чл. 167 и следващите от Закона за движението по пътищата.</w:t>
      </w:r>
    </w:p>
    <w:p w14:paraId="5C1B5B64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08DF74D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(3)</w:t>
      </w:r>
      <w:r w:rsidR="00866CB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Цената за р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азходите по п</w:t>
      </w:r>
      <w:r w:rsidR="00FC7E95" w:rsidRPr="00D80E9E">
        <w:rPr>
          <w:rFonts w:ascii="Times New Roman" w:hAnsi="Times New Roman" w:cs="Times New Roman"/>
          <w:sz w:val="24"/>
          <w:szCs w:val="24"/>
          <w:lang w:val="bg-BG"/>
        </w:rPr>
        <w:t>ринудителното пре</w:t>
      </w:r>
      <w:r w:rsidR="00A40E8A" w:rsidRPr="00D80E9E">
        <w:rPr>
          <w:rFonts w:ascii="Times New Roman" w:hAnsi="Times New Roman" w:cs="Times New Roman"/>
          <w:sz w:val="24"/>
          <w:szCs w:val="24"/>
          <w:lang w:val="bg-BG"/>
        </w:rPr>
        <w:t>местване е определена</w:t>
      </w:r>
      <w:r w:rsidR="008C094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от Общински съвет Балчик в Тарифа – неразделна част от настоящата наредба.</w:t>
      </w:r>
    </w:p>
    <w:p w14:paraId="01551500" w14:textId="77777777" w:rsidR="00866CB9" w:rsidRPr="00D80E9E" w:rsidRDefault="00866CB9" w:rsidP="005529DD">
      <w:pPr>
        <w:pStyle w:val="aa"/>
        <w:ind w:firstLine="708"/>
      </w:pPr>
      <w:r w:rsidRPr="00D80E9E">
        <w:t>(4) В случаите, когато е започнато преместване (репатриране) на паркирано МПС и собственикът/ползвателят му се яви на мя</w:t>
      </w:r>
      <w:r w:rsidR="00DC370B" w:rsidRPr="00D80E9E">
        <w:t>сто с желание да го освободи,</w:t>
      </w:r>
      <w:r w:rsidRPr="00D80E9E">
        <w:t xml:space="preserve"> заплаща половината от стойността на преместването (репатрирането), съгласно Тарифа – неразделна част от тази наредба.</w:t>
      </w:r>
    </w:p>
    <w:p w14:paraId="3813542D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8911E82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>Чл.23. При приложени принудителни административни мерки  МПС се освобождава след заплащане на дължимата цена за времето, през което е било паркирано в зоните, какт</w:t>
      </w:r>
      <w:r w:rsidR="00DC370B" w:rsidRPr="00D80E9E">
        <w:rPr>
          <w:rFonts w:ascii="Times New Roman" w:hAnsi="Times New Roman" w:cs="Times New Roman"/>
          <w:sz w:val="24"/>
          <w:szCs w:val="24"/>
          <w:lang w:val="bg-BG"/>
        </w:rPr>
        <w:t>о и разходите по прилагането им, събирана от общинското дружество „</w:t>
      </w:r>
      <w:proofErr w:type="spellStart"/>
      <w:r w:rsidR="00DC370B"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="00DC370B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ЕАД.</w:t>
      </w:r>
    </w:p>
    <w:p w14:paraId="22E86D1F" w14:textId="0BC230FE" w:rsidR="00907686" w:rsidRDefault="00907686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179354" w14:textId="77777777" w:rsidR="00907686" w:rsidRPr="00D80E9E" w:rsidRDefault="00907686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A1BD62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Раздел VI</w:t>
      </w:r>
      <w:r w:rsidRPr="00D80E9E">
        <w:rPr>
          <w:rFonts w:ascii="Times New Roman" w:hAnsi="Times New Roman" w:cs="Times New Roman"/>
          <w:b/>
          <w:sz w:val="24"/>
          <w:szCs w:val="24"/>
        </w:rPr>
        <w:t>I</w:t>
      </w:r>
    </w:p>
    <w:p w14:paraId="38EB4818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539A559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Административно-наказателни разпоредби</w:t>
      </w:r>
    </w:p>
    <w:p w14:paraId="7F891EFF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770A68" w14:textId="77777777" w:rsidR="00921640" w:rsidRPr="00D80E9E" w:rsidRDefault="00A90582" w:rsidP="00921640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</w:t>
      </w:r>
      <w:r w:rsidR="00BD13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24. (1) Който използва издаден по съответния ред, но с изтекъл срок на валидност стикер или абонаментна карта, се наказва с глоба от 50</w:t>
      </w:r>
      <w:r w:rsidR="00BD13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/петдесет/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до 200</w:t>
      </w:r>
      <w:r w:rsidR="00BD13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/двеста/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лева, като със съставяне на акта за установяване на административно нарушение, стикера/картата се изземва и прилага към него.</w:t>
      </w:r>
    </w:p>
    <w:p w14:paraId="53D715AA" w14:textId="77777777" w:rsidR="00921640" w:rsidRPr="00D80E9E" w:rsidRDefault="00921640" w:rsidP="00921640">
      <w:pPr>
        <w:pStyle w:val="aa"/>
      </w:pPr>
      <w:r w:rsidRPr="00D80E9E">
        <w:t>(2) За използване на неиздадена по съответния ред, недействителна карта за платено, за преференциа</w:t>
      </w:r>
      <w:r w:rsidR="001D03A6" w:rsidRPr="00D80E9E">
        <w:t>лно или привилегировано</w:t>
      </w:r>
      <w:r w:rsidRPr="00D80E9E">
        <w:t xml:space="preserve"> паркиране или стикер, на извършителя се налага глоба в размер от 100 /сто/ до 300 /триста/ лева, като картата</w:t>
      </w:r>
      <w:r w:rsidR="00DC370B" w:rsidRPr="00D80E9E">
        <w:t>/стикера</w:t>
      </w:r>
      <w:r w:rsidRPr="00D80E9E">
        <w:t xml:space="preserve"> се </w:t>
      </w:r>
      <w:r w:rsidR="006E5F8F" w:rsidRPr="00D80E9E">
        <w:t>изземва от служителя от службата</w:t>
      </w:r>
      <w:r w:rsidRPr="00D80E9E">
        <w:t xml:space="preserve"> за контрол, установил нарушението. В този случай се уведомява и</w:t>
      </w:r>
      <w:r w:rsidR="00DC7D9E" w:rsidRPr="00D80E9E">
        <w:t xml:space="preserve"> Районно управление „Полиция“</w:t>
      </w:r>
      <w:r w:rsidRPr="00D80E9E">
        <w:t>.</w:t>
      </w:r>
    </w:p>
    <w:p w14:paraId="7D670B72" w14:textId="77777777" w:rsidR="00A90582" w:rsidRPr="00D80E9E" w:rsidRDefault="00A90582" w:rsidP="00921640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52F1BCE" w14:textId="77777777" w:rsidR="00A90582" w:rsidRPr="00D80E9E" w:rsidRDefault="00921640" w:rsidP="00A9796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(3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) Който отстрани техническо средство за принудително задържане, в нарушение на предвидения в наредбата ред, се наказва с глоба от 100</w:t>
      </w:r>
      <w:r w:rsidR="00BD13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/сто/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до 500 </w:t>
      </w:r>
      <w:r w:rsidR="00BD13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/петстотин/ 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лева.</w:t>
      </w:r>
    </w:p>
    <w:p w14:paraId="2B4AB6BB" w14:textId="77777777" w:rsidR="00A90582" w:rsidRPr="00D80E9E" w:rsidRDefault="00A90582" w:rsidP="00A90582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C50F860" w14:textId="77777777" w:rsidR="00A90582" w:rsidRPr="00D80E9E" w:rsidRDefault="00921640" w:rsidP="00BD134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(4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) Който повреди или унищожи техническо средство за принудително задържане (по какъвто и да е начин) се наказва с глоба от 100</w:t>
      </w:r>
      <w:r w:rsidR="00BD13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/сто/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до 500 </w:t>
      </w:r>
      <w:r w:rsidR="00BD1349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/петстотин/ </w:t>
      </w:r>
      <w:r w:rsidR="00A90582" w:rsidRPr="00D80E9E">
        <w:rPr>
          <w:rFonts w:ascii="Times New Roman" w:hAnsi="Times New Roman" w:cs="Times New Roman"/>
          <w:sz w:val="24"/>
          <w:szCs w:val="24"/>
          <w:lang w:val="bg-BG"/>
        </w:rPr>
        <w:t>лева.</w:t>
      </w:r>
    </w:p>
    <w:p w14:paraId="79556FE9" w14:textId="12A4A90C" w:rsidR="00BD1349" w:rsidRPr="00D80E9E" w:rsidRDefault="00921640" w:rsidP="00BD1349">
      <w:pPr>
        <w:pStyle w:val="aa"/>
        <w:ind w:firstLine="708"/>
      </w:pPr>
      <w:r w:rsidRPr="00D80E9E">
        <w:t>(5</w:t>
      </w:r>
      <w:r w:rsidR="00BD1349" w:rsidRPr="00D80E9E">
        <w:t>) За паркиране на МПС в нарушение на изискванията на настоящата наредба, върху специално обозначено място, определ</w:t>
      </w:r>
      <w:r w:rsidR="003D43AE">
        <w:t>е</w:t>
      </w:r>
      <w:r w:rsidR="00BD1349" w:rsidRPr="00D80E9E">
        <w:t>но за паркиране на МПС, обслужващо хора с увреждания, на извършителя се налага глоба в размер до 50 /петдесет/ лева.</w:t>
      </w:r>
    </w:p>
    <w:p w14:paraId="5DB3335B" w14:textId="77777777" w:rsidR="00BD1349" w:rsidRPr="003D43AE" w:rsidRDefault="00BD1349" w:rsidP="00BD1349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EC611AF" w14:textId="77777777" w:rsidR="00A90582" w:rsidRPr="003D43AE" w:rsidRDefault="00921640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43AE">
        <w:rPr>
          <w:rFonts w:ascii="Times New Roman" w:hAnsi="Times New Roman" w:cs="Times New Roman"/>
          <w:sz w:val="24"/>
          <w:szCs w:val="24"/>
          <w:lang w:val="bg-BG"/>
        </w:rPr>
        <w:t>(6</w:t>
      </w:r>
      <w:r w:rsidR="00A90582" w:rsidRPr="003D43AE">
        <w:rPr>
          <w:rFonts w:ascii="Times New Roman" w:hAnsi="Times New Roman" w:cs="Times New Roman"/>
          <w:sz w:val="24"/>
          <w:szCs w:val="24"/>
          <w:lang w:val="bg-BG"/>
        </w:rPr>
        <w:t>) Когато нарушение на тази наредба е извършено при или по повод осъществяване дейността на юридическо лице или едноличен търговец, се налага имуществена санкция в размер до 500 /петстотин/ лева, но не по-малко от 100 /сто/ лева.</w:t>
      </w:r>
    </w:p>
    <w:p w14:paraId="4FA1486E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9648657" w14:textId="77777777" w:rsidR="00A90582" w:rsidRPr="00D80E9E" w:rsidRDefault="00A90582" w:rsidP="00A90582">
      <w:pPr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Чл.25. (1) Актове за установяване на административни нарушения по реда на тази Наредба се съставят от длъжностни лица от службата за контрол при общинско дружество „</w:t>
      </w:r>
      <w:proofErr w:type="spellStart"/>
      <w:r w:rsidRPr="00D80E9E">
        <w:rPr>
          <w:rFonts w:ascii="Times New Roman" w:hAnsi="Times New Roman" w:cs="Times New Roman"/>
          <w:sz w:val="24"/>
          <w:szCs w:val="24"/>
          <w:lang w:val="bg-BG"/>
        </w:rPr>
        <w:t>Кибела</w:t>
      </w:r>
      <w:proofErr w:type="spellEnd"/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2014“ ЕАД, оправомощени със заповед на кмета.</w:t>
      </w:r>
    </w:p>
    <w:p w14:paraId="2082A467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(2) Наказателните постановления се издават от кмета на Община Балчик или от упълномощено от него лице, въз основа на акт, съставен по Наредбата от лицата по ал.1.</w:t>
      </w:r>
    </w:p>
    <w:p w14:paraId="4EE9D35E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5E8FB7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lastRenderedPageBreak/>
        <w:t>(3) Установяването на нарушенията,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14:paraId="75BC6620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7A6C333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(4) Глобите</w:t>
      </w:r>
      <w:r w:rsidR="00E20F35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и имуществените санкции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, събирани при констатиране на нарушения по тази наредба, постъпват в бюджета на общината, съгласно чл. 167, ал. 4 от Закона за движение по пътищата.</w:t>
      </w:r>
    </w:p>
    <w:p w14:paraId="339B52D2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8C50D37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ДОПЪЛНИТЕЛНИ РАЗПОРЕДБИ</w:t>
      </w:r>
    </w:p>
    <w:p w14:paraId="6A98E965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73EAF8C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         По смисъла на тази наредба:</w:t>
      </w:r>
    </w:p>
    <w:p w14:paraId="0AE137E6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D2A2235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1 „Зона“ е райони, пътища и части от пътища – общинска собственост, определени от общински съвет за платено паркиране</w:t>
      </w:r>
      <w:r w:rsidR="00A17CD4" w:rsidRPr="00D80E9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съгласно графичната част </w:t>
      </w:r>
      <w:r w:rsidR="00DB1958" w:rsidRPr="00D80E9E">
        <w:rPr>
          <w:rFonts w:ascii="Times New Roman" w:hAnsi="Times New Roman" w:cs="Times New Roman"/>
          <w:sz w:val="24"/>
          <w:szCs w:val="24"/>
          <w:lang w:val="bg-BG"/>
        </w:rPr>
        <w:t>на Приложение № 1</w:t>
      </w:r>
      <w:r w:rsidR="00DC370B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от тази наредба.</w:t>
      </w:r>
    </w:p>
    <w:p w14:paraId="546F392C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9F138CE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2 „Друго правно основание“ са случаите, в които лице е сключило договор за лизинг и лице притежаващо МПС в съпружеска имуществена общност.</w:t>
      </w:r>
    </w:p>
    <w:p w14:paraId="461D1F49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646154D" w14:textId="5452A148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3. ”Служебен абонамент” е режим на платено паркиране върху определени от Община Балчик и съгласувани с РУ-Балчик, фиксирани и обозначени за тази цел места на улици, площади и паркинги общинска собственост на територията на Община Балчик с въведен режим на </w:t>
      </w:r>
      <w:r w:rsidR="00F018D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платено паркиране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„Синя зона”, на МПС за служебни нужди, на основание издадена </w:t>
      </w:r>
      <w:r w:rsidR="00474CC2">
        <w:rPr>
          <w:rFonts w:ascii="Times New Roman" w:hAnsi="Times New Roman" w:cs="Times New Roman"/>
          <w:sz w:val="24"/>
          <w:szCs w:val="24"/>
          <w:lang w:val="bg-BG"/>
        </w:rPr>
        <w:t xml:space="preserve">абонаментна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карта</w:t>
      </w:r>
      <w:r w:rsidR="00474CC2">
        <w:rPr>
          <w:rFonts w:ascii="Times New Roman" w:hAnsi="Times New Roman" w:cs="Times New Roman"/>
          <w:sz w:val="24"/>
          <w:szCs w:val="24"/>
          <w:lang w:val="bg-BG"/>
        </w:rPr>
        <w:t xml:space="preserve"> или стикер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за временно и възмездно ползване на съответното паркомясто. </w:t>
      </w:r>
    </w:p>
    <w:p w14:paraId="29AC0663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77DCE85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4. „Режим на локално платено паркиране” е режим на </w:t>
      </w:r>
      <w:r w:rsidR="00F018D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неограничено почасово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платено паркиране върху определени от Община Балчик и съгласувани с РУ-Балчик, фиксирани и обозначени за тази цел места на улици, площади и паркинги</w:t>
      </w:r>
      <w:r w:rsidR="00DC370B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общинска собственост на територият</w:t>
      </w:r>
      <w:r w:rsidR="00F018DA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а на Община Балчик с въведен режим на платено паркиране </w:t>
      </w:r>
      <w:r w:rsidR="00DC370B"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„С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иня зона“, на МПС на физически лица. </w:t>
      </w:r>
    </w:p>
    <w:p w14:paraId="406893E4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6FE67ED" w14:textId="77777777" w:rsidR="00A90582" w:rsidRPr="003D43AE" w:rsidRDefault="00A90582" w:rsidP="00A9058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D43AE">
        <w:rPr>
          <w:rStyle w:val="newdocreference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5. „Индивидуално електрическо превозно средство“ по смисъла на тази наредба и съгласно §6, т. 18б от Допълнителни разпоредби на Закон за движение по пътищата  е: пътно превозно средство, </w:t>
      </w:r>
      <w:r w:rsidRPr="003D43AE">
        <w:rPr>
          <w:rFonts w:ascii="Times New Roman" w:hAnsi="Times New Roman" w:cs="Times New Roman"/>
          <w:sz w:val="24"/>
          <w:szCs w:val="24"/>
          <w:lang w:val="bg-BG"/>
        </w:rPr>
        <w:t xml:space="preserve">оборудвано с електрически двигател/и </w:t>
      </w:r>
      <w:proofErr w:type="spellStart"/>
      <w:r w:rsidRPr="003D43AE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End"/>
      <w:r w:rsidRPr="003D43AE">
        <w:rPr>
          <w:rFonts w:ascii="Times New Roman" w:hAnsi="Times New Roman" w:cs="Times New Roman"/>
          <w:sz w:val="24"/>
          <w:szCs w:val="24"/>
          <w:lang w:val="bg-BG"/>
        </w:rPr>
        <w:t xml:space="preserve"> максимална конструктивна скорост, надвишаваща 6 </w:t>
      </w:r>
      <w:proofErr w:type="spellStart"/>
      <w:r w:rsidRPr="003D43AE">
        <w:rPr>
          <w:rFonts w:ascii="Times New Roman" w:hAnsi="Times New Roman" w:cs="Times New Roman"/>
          <w:sz w:val="24"/>
          <w:szCs w:val="24"/>
          <w:lang w:val="bg-BG"/>
        </w:rPr>
        <w:t>km</w:t>
      </w:r>
      <w:proofErr w:type="spellEnd"/>
      <w:r w:rsidRPr="003D43AE">
        <w:rPr>
          <w:rFonts w:ascii="Times New Roman" w:hAnsi="Times New Roman" w:cs="Times New Roman"/>
          <w:sz w:val="24"/>
          <w:szCs w:val="24"/>
          <w:lang w:val="bg-BG"/>
        </w:rPr>
        <w:t xml:space="preserve">/h, без или със място за сядане с височина на точка R (референтна точка на седене), ненадвишаваща 540 mm, когато превозното средство е с не повече от две колела или с височина на точка R, ненадвишаваща 400 mm, когато превозното средство е с три или повече колела, със собствена маса до 50 </w:t>
      </w:r>
      <w:proofErr w:type="spellStart"/>
      <w:r w:rsidRPr="003D43AE">
        <w:rPr>
          <w:rFonts w:ascii="Times New Roman" w:hAnsi="Times New Roman" w:cs="Times New Roman"/>
          <w:sz w:val="24"/>
          <w:szCs w:val="24"/>
          <w:lang w:val="bg-BG"/>
        </w:rPr>
        <w:t>kg</w:t>
      </w:r>
      <w:proofErr w:type="spellEnd"/>
      <w:r w:rsidRPr="003D43AE">
        <w:rPr>
          <w:rFonts w:ascii="Times New Roman" w:hAnsi="Times New Roman" w:cs="Times New Roman"/>
          <w:sz w:val="24"/>
          <w:szCs w:val="24"/>
          <w:lang w:val="bg-BG"/>
        </w:rPr>
        <w:t>. Не са индивидуални електрически превозни средства инвалидните колички, обслужващи лица с увреждания.</w:t>
      </w:r>
    </w:p>
    <w:p w14:paraId="68E59742" w14:textId="77777777" w:rsidR="00A90582" w:rsidRPr="003D43AE" w:rsidRDefault="00A90582" w:rsidP="00A90582">
      <w:pPr>
        <w:spacing w:after="150" w:line="24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</w:rPr>
        <w:t>6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80E9E">
        <w:rPr>
          <w:rFonts w:ascii="Times New Roman" w:hAnsi="Times New Roman" w:cs="Times New Roman"/>
          <w:sz w:val="24"/>
          <w:szCs w:val="24"/>
        </w:rPr>
        <w:t xml:space="preserve"> </w:t>
      </w:r>
      <w:r w:rsidRPr="003D43AE">
        <w:rPr>
          <w:rFonts w:ascii="Times New Roman" w:hAnsi="Times New Roman" w:cs="Times New Roman"/>
          <w:sz w:val="24"/>
          <w:szCs w:val="24"/>
          <w:lang w:val="bg-BG"/>
        </w:rPr>
        <w:t>"</w:t>
      </w:r>
      <w:r w:rsidRPr="003D43AE">
        <w:rPr>
          <w:rStyle w:val="legaldocreference1"/>
          <w:rFonts w:ascii="Times New Roman" w:hAnsi="Times New Roman" w:cs="Times New Roman"/>
          <w:color w:val="auto"/>
          <w:sz w:val="24"/>
          <w:szCs w:val="24"/>
          <w:lang w:val="bg-BG"/>
        </w:rPr>
        <w:t>Електрически автомобили</w:t>
      </w:r>
      <w:r w:rsidRPr="003D43AE">
        <w:rPr>
          <w:rFonts w:ascii="Times New Roman" w:hAnsi="Times New Roman" w:cs="Times New Roman"/>
          <w:sz w:val="24"/>
          <w:szCs w:val="24"/>
          <w:lang w:val="bg-BG"/>
        </w:rPr>
        <w:t xml:space="preserve">" по смисъла на тази наредба и §1, т. 35 от Допълнителни разпоредби на Закон за местните данъци и такси са леки автомобили по </w:t>
      </w:r>
      <w:r w:rsidRPr="003D43AE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смисъла на </w:t>
      </w:r>
      <w:r w:rsidRPr="003D43AE">
        <w:rPr>
          <w:rStyle w:val="newdocreference1"/>
          <w:rFonts w:ascii="Times New Roman" w:hAnsi="Times New Roman" w:cs="Times New Roman"/>
          <w:color w:val="auto"/>
          <w:sz w:val="24"/>
          <w:szCs w:val="24"/>
          <w:lang w:val="bg-BG"/>
        </w:rPr>
        <w:t>§ 6, т. 12, буква "а" от допълнителните разпоредби на Закона за движението по пътищата</w:t>
      </w:r>
      <w:r w:rsidRPr="003D43AE">
        <w:rPr>
          <w:rFonts w:ascii="Times New Roman" w:hAnsi="Times New Roman" w:cs="Times New Roman"/>
          <w:sz w:val="24"/>
          <w:szCs w:val="24"/>
          <w:lang w:val="bg-BG"/>
        </w:rPr>
        <w:t>, които използват двигател с изцяло електрическо захранване и не притежават двигател с вътрешно горене.</w:t>
      </w:r>
    </w:p>
    <w:p w14:paraId="4AE8A69A" w14:textId="77777777" w:rsidR="001D6849" w:rsidRPr="003D43AE" w:rsidRDefault="001D6849" w:rsidP="001D6849">
      <w:pPr>
        <w:pStyle w:val="a4"/>
        <w:ind w:firstLine="708"/>
        <w:jc w:val="both"/>
        <w:rPr>
          <w:lang w:val="bg-BG"/>
        </w:rPr>
      </w:pPr>
      <w:r w:rsidRPr="003D43AE">
        <w:rPr>
          <w:lang w:val="bg-BG"/>
        </w:rPr>
        <w:t xml:space="preserve">7. </w:t>
      </w:r>
      <w:r w:rsidR="00DC370B" w:rsidRPr="003D43AE">
        <w:rPr>
          <w:lang w:val="bg-BG"/>
        </w:rPr>
        <w:t>Пътно моторно</w:t>
      </w:r>
      <w:r w:rsidRPr="003D43AE">
        <w:rPr>
          <w:lang w:val="bg-BG"/>
        </w:rPr>
        <w:t xml:space="preserve"> превозно средство е в </w:t>
      </w:r>
      <w:r w:rsidR="008C094A" w:rsidRPr="003D43AE">
        <w:rPr>
          <w:lang w:val="bg-BG"/>
        </w:rPr>
        <w:t>„</w:t>
      </w:r>
      <w:r w:rsidRPr="003D43AE">
        <w:rPr>
          <w:lang w:val="bg-BG"/>
        </w:rPr>
        <w:t>престой</w:t>
      </w:r>
      <w:r w:rsidR="008C094A" w:rsidRPr="003D43AE">
        <w:rPr>
          <w:lang w:val="bg-BG"/>
        </w:rPr>
        <w:t>“</w:t>
      </w:r>
      <w:r w:rsidRPr="003D43AE">
        <w:rPr>
          <w:lang w:val="bg-BG"/>
        </w:rPr>
        <w:t>, когато е спряно за ограничено време, необходимо за качване и слизане на пътници или за извършване на товарно-разтоварни работи в присъствието на водача.</w:t>
      </w:r>
    </w:p>
    <w:p w14:paraId="5A4C43CD" w14:textId="77777777" w:rsidR="00A90582" w:rsidRPr="003D43AE" w:rsidRDefault="001D6849" w:rsidP="001D6849">
      <w:pPr>
        <w:pStyle w:val="a4"/>
        <w:ind w:firstLine="708"/>
        <w:jc w:val="both"/>
        <w:rPr>
          <w:lang w:val="bg-BG"/>
        </w:rPr>
      </w:pPr>
      <w:r w:rsidRPr="003D43AE">
        <w:rPr>
          <w:lang w:val="bg-BG"/>
        </w:rPr>
        <w:t xml:space="preserve">8. </w:t>
      </w:r>
      <w:r w:rsidR="008C094A" w:rsidRPr="003D43AE">
        <w:rPr>
          <w:lang w:val="bg-BG"/>
        </w:rPr>
        <w:t>„</w:t>
      </w:r>
      <w:r w:rsidRPr="003D43AE">
        <w:rPr>
          <w:lang w:val="bg-BG"/>
        </w:rPr>
        <w:t>Паркирано</w:t>
      </w:r>
      <w:r w:rsidR="008C094A" w:rsidRPr="003D43AE">
        <w:rPr>
          <w:lang w:val="bg-BG"/>
        </w:rPr>
        <w:t>“</w:t>
      </w:r>
      <w:r w:rsidRPr="003D43AE">
        <w:rPr>
          <w:lang w:val="bg-BG"/>
        </w:rPr>
        <w:t xml:space="preserve"> е </w:t>
      </w:r>
      <w:r w:rsidR="00DC370B" w:rsidRPr="003D43AE">
        <w:rPr>
          <w:lang w:val="bg-BG"/>
        </w:rPr>
        <w:t xml:space="preserve">пътно </w:t>
      </w:r>
      <w:r w:rsidRPr="003D43AE">
        <w:rPr>
          <w:lang w:val="bg-BG"/>
        </w:rPr>
        <w:t>моторно превозно средство, спряно извън обстоятелствата,  които го характеризират като престояващо, както и извън обстоятелствата, свързани с необходимостта да спре, за да избегне конфликт с друг участник в движението или сблъскване с някакво препятствие, или в подчинение на правилата за движение.</w:t>
      </w:r>
    </w:p>
    <w:p w14:paraId="3AD1F1DB" w14:textId="77777777" w:rsidR="00A90582" w:rsidRPr="00D80E9E" w:rsidRDefault="00A90582" w:rsidP="00A90582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33824FE" w14:textId="77777777" w:rsidR="00A90582" w:rsidRPr="00D80E9E" w:rsidRDefault="00A90582" w:rsidP="00A90582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ПРЕХОДНИ И ЗАКЛЮЧИТЕЛНИ РАЗПОРЕДБИ</w:t>
      </w:r>
    </w:p>
    <w:p w14:paraId="3BEFF439" w14:textId="77777777" w:rsidR="00A90582" w:rsidRPr="00D80E9E" w:rsidRDefault="00A90582" w:rsidP="00A90582">
      <w:pPr>
        <w:pStyle w:val="a4"/>
        <w:ind w:firstLine="720"/>
        <w:jc w:val="both"/>
        <w:rPr>
          <w:lang w:val="bg-BG"/>
        </w:rPr>
      </w:pPr>
      <w:r w:rsidRPr="00D80E9E">
        <w:rPr>
          <w:lang w:val="bg-BG"/>
        </w:rPr>
        <w:t xml:space="preserve">§ 1. (1) Кметът на Община Балчик изготвя и издава предвидените в настоящата Наредба нарочни заповеди в едномесечен срок от приемането на настоящата Наредба. </w:t>
      </w:r>
    </w:p>
    <w:p w14:paraId="7F790146" w14:textId="77777777" w:rsidR="00A90582" w:rsidRPr="00D80E9E" w:rsidRDefault="00A90582" w:rsidP="00A90582">
      <w:pPr>
        <w:pStyle w:val="a4"/>
        <w:ind w:firstLine="720"/>
        <w:jc w:val="both"/>
        <w:rPr>
          <w:lang w:val="bg-BG"/>
        </w:rPr>
      </w:pPr>
      <w:r w:rsidRPr="00D80E9E">
        <w:rPr>
          <w:lang w:val="bg-BG"/>
        </w:rPr>
        <w:t xml:space="preserve">(2) До издаването на заповедите по ал. 1, заварените процедури, режими, такси и др. запазват действието си. </w:t>
      </w:r>
    </w:p>
    <w:p w14:paraId="6032E113" w14:textId="77777777" w:rsidR="00A90582" w:rsidRPr="00D80E9E" w:rsidRDefault="00A90582" w:rsidP="00A90582">
      <w:pPr>
        <w:pStyle w:val="a4"/>
        <w:ind w:firstLine="720"/>
        <w:jc w:val="both"/>
        <w:rPr>
          <w:lang w:val="bg-BG"/>
        </w:rPr>
      </w:pPr>
      <w:r w:rsidRPr="00D80E9E">
        <w:rPr>
          <w:lang w:val="bg-BG"/>
        </w:rPr>
        <w:t xml:space="preserve">§ 2. Всички заварени производства се довършват по досегашния ред. </w:t>
      </w:r>
    </w:p>
    <w:p w14:paraId="1AF17F7B" w14:textId="77777777" w:rsidR="00A90582" w:rsidRPr="00D80E9E" w:rsidRDefault="00A90582" w:rsidP="00A90582">
      <w:pPr>
        <w:pStyle w:val="a4"/>
        <w:ind w:firstLine="720"/>
        <w:jc w:val="both"/>
        <w:rPr>
          <w:lang w:val="bg-BG"/>
        </w:rPr>
      </w:pPr>
      <w:r w:rsidRPr="00D80E9E">
        <w:rPr>
          <w:lang w:val="bg-BG"/>
        </w:rPr>
        <w:t xml:space="preserve">§3. Указания във връзка с приложението на Наредбата се дават от кмета на Община Балчик. </w:t>
      </w:r>
    </w:p>
    <w:p w14:paraId="3DB4428A" w14:textId="3C62C6B9" w:rsidR="00A90582" w:rsidRPr="003D43AE" w:rsidRDefault="00A90582" w:rsidP="00A90582">
      <w:pPr>
        <w:pStyle w:val="a4"/>
        <w:ind w:firstLine="720"/>
        <w:jc w:val="both"/>
        <w:rPr>
          <w:lang w:val="bg-BG"/>
        </w:rPr>
      </w:pPr>
      <w:r w:rsidRPr="00D80E9E">
        <w:rPr>
          <w:lang w:val="bg-BG"/>
        </w:rPr>
        <w:t>§4. Настоящата Наредба</w:t>
      </w:r>
      <w:r w:rsidR="00776486" w:rsidRPr="00D80E9E">
        <w:rPr>
          <w:lang w:val="bg-BG"/>
        </w:rPr>
        <w:t xml:space="preserve">, ведно с </w:t>
      </w:r>
      <w:r w:rsidR="00776486" w:rsidRPr="00F56ABF">
        <w:rPr>
          <w:b/>
          <w:lang w:val="bg-BG"/>
        </w:rPr>
        <w:t>Тарифа</w:t>
      </w:r>
      <w:r w:rsidR="00F56ABF">
        <w:rPr>
          <w:lang w:val="bg-BG"/>
        </w:rPr>
        <w:t xml:space="preserve"> за цените </w:t>
      </w:r>
      <w:r w:rsidR="00F56ABF" w:rsidRPr="00D80E9E">
        <w:rPr>
          <w:lang w:val="bg-BG"/>
        </w:rPr>
        <w:t>за паркиране, отстраняване на техническо средство тип „с</w:t>
      </w:r>
      <w:r w:rsidR="00907686">
        <w:rPr>
          <w:lang w:val="bg-BG"/>
        </w:rPr>
        <w:t>коба“, принудително преместване</w:t>
      </w:r>
      <w:r w:rsidR="00F56ABF" w:rsidRPr="00D80E9E">
        <w:rPr>
          <w:lang w:val="bg-BG"/>
        </w:rPr>
        <w:t xml:space="preserve"> и други във връзка с прилагане разпоредбите на  Наредба</w:t>
      </w:r>
      <w:r w:rsidR="00F56ABF" w:rsidRPr="00D80E9E">
        <w:rPr>
          <w:lang w:val="bg-BG" w:eastAsia="bg-BG"/>
        </w:rPr>
        <w:t xml:space="preserve"> за реда и условията за платено паркиране на пътните моторни превозни средства на територията на Община Балчик, </w:t>
      </w:r>
      <w:r w:rsidR="00F56ABF" w:rsidRPr="00D80E9E">
        <w:rPr>
          <w:lang w:val="bg-BG"/>
        </w:rPr>
        <w:t>в зоните с въведен режим на платено паркиране</w:t>
      </w:r>
      <w:r w:rsidR="00DC370B" w:rsidRPr="00D80E9E">
        <w:rPr>
          <w:lang w:val="bg-BG"/>
        </w:rPr>
        <w:t xml:space="preserve">, </w:t>
      </w:r>
      <w:r w:rsidR="00DC370B" w:rsidRPr="00F56ABF">
        <w:rPr>
          <w:b/>
          <w:lang w:val="bg-BG"/>
        </w:rPr>
        <w:t>Приложение 1</w:t>
      </w:r>
      <w:r w:rsidR="00DC370B" w:rsidRPr="00D80E9E">
        <w:rPr>
          <w:lang w:val="bg-BG"/>
        </w:rPr>
        <w:t xml:space="preserve"> и </w:t>
      </w:r>
      <w:r w:rsidR="00DC370B" w:rsidRPr="00F56ABF">
        <w:rPr>
          <w:b/>
          <w:lang w:val="bg-BG"/>
        </w:rPr>
        <w:t>Приложение 2</w:t>
      </w:r>
      <w:r w:rsidR="00DC370B" w:rsidRPr="00D80E9E">
        <w:rPr>
          <w:lang w:val="bg-BG"/>
        </w:rPr>
        <w:t xml:space="preserve"> – неразделни</w:t>
      </w:r>
      <w:r w:rsidR="00776486" w:rsidRPr="00D80E9E">
        <w:rPr>
          <w:lang w:val="bg-BG"/>
        </w:rPr>
        <w:t xml:space="preserve"> част</w:t>
      </w:r>
      <w:r w:rsidR="00DC370B" w:rsidRPr="00D80E9E">
        <w:rPr>
          <w:lang w:val="bg-BG"/>
        </w:rPr>
        <w:t>и</w:t>
      </w:r>
      <w:r w:rsidR="00776486" w:rsidRPr="00D80E9E">
        <w:rPr>
          <w:lang w:val="bg-BG"/>
        </w:rPr>
        <w:t xml:space="preserve"> от нея,</w:t>
      </w:r>
      <w:r w:rsidRPr="00D80E9E">
        <w:rPr>
          <w:lang w:val="bg-BG"/>
        </w:rPr>
        <w:t xml:space="preserve"> се издава на основание чл.76, ал.3 от Административно процесуалния кодекс, чл.21, ал.1, т.8, т. 23 и ал.2 от Закона за местното самоуправление и местната администрация във връзка с чл. 99 от Закона за движение по пътищата и чл. 8 от Закона за </w:t>
      </w:r>
      <w:r w:rsidRPr="003D43AE">
        <w:rPr>
          <w:lang w:val="bg-BG"/>
        </w:rPr>
        <w:t xml:space="preserve">нормативните актове. </w:t>
      </w:r>
    </w:p>
    <w:p w14:paraId="346E6B51" w14:textId="456E8215" w:rsidR="001A2161" w:rsidRPr="003D43AE" w:rsidRDefault="001A2161" w:rsidP="00A90582">
      <w:pPr>
        <w:pStyle w:val="a4"/>
        <w:ind w:firstLine="720"/>
        <w:jc w:val="both"/>
        <w:rPr>
          <w:lang w:val="bg-BG"/>
        </w:rPr>
      </w:pPr>
      <w:r w:rsidRPr="003D43AE">
        <w:rPr>
          <w:lang w:val="bg-BG"/>
        </w:rPr>
        <w:t>§5. Настоящата Наредба за реда и условията за платено паркиране на пътните моторни превозни средства на територията на Община Балчик отменя Наредба за реда и условията за платено паркиране на пътните превозни средства на територията на Община Балчик, приета с Решение №340, Протокол №22 от заседание на Общински съвет – Балчик, проведено на 03.06.2021 г.</w:t>
      </w:r>
    </w:p>
    <w:p w14:paraId="47696C18" w14:textId="77777777" w:rsidR="00A90582" w:rsidRPr="00D80E9E" w:rsidRDefault="00A90582" w:rsidP="00A90582">
      <w:pPr>
        <w:pStyle w:val="a4"/>
        <w:ind w:firstLine="720"/>
        <w:jc w:val="both"/>
        <w:rPr>
          <w:lang w:val="bg-BG"/>
        </w:rPr>
      </w:pPr>
      <w:r w:rsidRPr="00D80E9E">
        <w:rPr>
          <w:lang w:val="bg-BG"/>
        </w:rPr>
        <w:t xml:space="preserve"> Настоящата Наредба е приета с Решение № ........... по Протокол № ................. г. на Общински съвет Балчик. </w:t>
      </w:r>
    </w:p>
    <w:p w14:paraId="3264A4E5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16A64E" w14:textId="77777777" w:rsidR="00A90582" w:rsidRPr="00D80E9E" w:rsidRDefault="00A90582" w:rsidP="00A90582">
      <w:pPr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>Председател на Общински съвет – Балчик: ………….............................</w:t>
      </w:r>
    </w:p>
    <w:p w14:paraId="31F6D242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0E7FB3B" w14:textId="319C1933" w:rsidR="00907686" w:rsidRDefault="00A90582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/Николай  Колев/</w:t>
      </w:r>
    </w:p>
    <w:p w14:paraId="4D6084AF" w14:textId="0ACEFDFA" w:rsidR="00907686" w:rsidRDefault="00907686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F20F7A" w14:textId="77777777" w:rsidR="00907686" w:rsidRPr="00D80E9E" w:rsidRDefault="00907686" w:rsidP="00A90582">
      <w:pPr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6F37DE" w14:textId="602C5B6B" w:rsidR="00A90582" w:rsidRPr="00D80E9E" w:rsidRDefault="00A90582" w:rsidP="00054425">
      <w:pPr>
        <w:contextualSpacing/>
        <w:jc w:val="right"/>
        <w:rPr>
          <w:rFonts w:ascii="Times New Roman" w:hAnsi="Times New Roman" w:cs="Times New Roman"/>
          <w:b/>
          <w:lang w:val="bg-BG"/>
        </w:rPr>
      </w:pPr>
      <w:r w:rsidRPr="00D80E9E">
        <w:rPr>
          <w:rFonts w:ascii="Times New Roman" w:hAnsi="Times New Roman" w:cs="Times New Roman"/>
          <w:b/>
          <w:lang w:val="bg-BG"/>
        </w:rPr>
        <w:t>Приложение 2  към чл.</w:t>
      </w:r>
      <w:r w:rsidR="00387DC1">
        <w:rPr>
          <w:rFonts w:ascii="Times New Roman" w:hAnsi="Times New Roman" w:cs="Times New Roman"/>
          <w:b/>
          <w:lang w:val="bg-BG"/>
        </w:rPr>
        <w:t xml:space="preserve">1, ал. 2 и чл. </w:t>
      </w:r>
      <w:r w:rsidRPr="00D80E9E">
        <w:rPr>
          <w:rFonts w:ascii="Times New Roman" w:hAnsi="Times New Roman" w:cs="Times New Roman"/>
          <w:b/>
          <w:lang w:val="bg-BG"/>
        </w:rPr>
        <w:t>13 ал.1</w:t>
      </w:r>
    </w:p>
    <w:p w14:paraId="77BF2DDD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lang w:val="bg-BG"/>
        </w:rPr>
      </w:pPr>
    </w:p>
    <w:p w14:paraId="7C4F7EE7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b/>
          <w:lang w:val="bg-BG"/>
        </w:rPr>
      </w:pPr>
      <w:r w:rsidRPr="00D80E9E">
        <w:rPr>
          <w:rFonts w:ascii="Times New Roman" w:hAnsi="Times New Roman" w:cs="Times New Roman"/>
          <w:b/>
          <w:lang w:val="bg-BG"/>
        </w:rPr>
        <w:t>Зони за платено паркиране на територията на гр. Балчик с цветова индивидуализация:</w:t>
      </w:r>
    </w:p>
    <w:p w14:paraId="10C45B6F" w14:textId="77777777" w:rsidR="00A90582" w:rsidRPr="00D80E9E" w:rsidRDefault="00A90582" w:rsidP="00A90582">
      <w:pPr>
        <w:contextualSpacing/>
        <w:jc w:val="both"/>
        <w:rPr>
          <w:rFonts w:ascii="Times New Roman" w:hAnsi="Times New Roman" w:cs="Times New Roman"/>
          <w:lang w:val="bg-BG"/>
        </w:rPr>
      </w:pPr>
    </w:p>
    <w:p w14:paraId="57F45A02" w14:textId="77777777" w:rsidR="00A90582" w:rsidRPr="00D80E9E" w:rsidRDefault="00A90582" w:rsidP="00A9058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ул. „Любен Каравелов” от кръстовище с ул. „Иван Вазов” до кръстовище с ул. „д-р Златко Петков”; </w:t>
      </w:r>
    </w:p>
    <w:p w14:paraId="542DF0C4" w14:textId="77777777" w:rsidR="00A90582" w:rsidRPr="00D80E9E" w:rsidRDefault="00A90582" w:rsidP="00A9058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ул. „Иван Вазов” – от кръстовище с ул. „д-р Златко Петков” до кръстовище с </w:t>
      </w:r>
      <w:proofErr w:type="spellStart"/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>ул</w:t>
      </w:r>
      <w:proofErr w:type="spellEnd"/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.“Любен Каравелов“; </w:t>
      </w:r>
    </w:p>
    <w:p w14:paraId="017A7A94" w14:textId="77777777" w:rsidR="00A90582" w:rsidRPr="00D80E9E" w:rsidRDefault="00A90582" w:rsidP="00A9058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ул. „Пейо Яворов” –кръстовище с </w:t>
      </w:r>
      <w:proofErr w:type="spellStart"/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>ул</w:t>
      </w:r>
      <w:proofErr w:type="spellEnd"/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.“Константин Кисимов“ и до кръстовище с ул. „Приморска”; </w:t>
      </w:r>
    </w:p>
    <w:p w14:paraId="52BD3E68" w14:textId="77777777" w:rsidR="00A90582" w:rsidRPr="00D80E9E" w:rsidRDefault="00A90582" w:rsidP="00A9058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ул. „Приморска” – от кръстовище с пл. „Капитан Георги Радков” до кръстовище с ул. „Пейо Яворов”; </w:t>
      </w:r>
    </w:p>
    <w:p w14:paraId="410FEFED" w14:textId="77777777" w:rsidR="00A90582" w:rsidRPr="00D80E9E" w:rsidRDefault="00A90582" w:rsidP="00A90582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Паркинги на площад „Капитан Георги Радков“ и площад „Рибарски“ </w:t>
      </w:r>
    </w:p>
    <w:p w14:paraId="1B743BBB" w14:textId="77777777" w:rsidR="00A90582" w:rsidRPr="00D80E9E" w:rsidRDefault="00A90582" w:rsidP="00A90582">
      <w:pPr>
        <w:jc w:val="both"/>
        <w:rPr>
          <w:rFonts w:ascii="Times New Roman" w:hAnsi="Times New Roman" w:cs="Times New Roman"/>
          <w:lang w:val="bg-BG"/>
        </w:rPr>
      </w:pPr>
    </w:p>
    <w:p w14:paraId="5524263C" w14:textId="77777777" w:rsidR="00A90582" w:rsidRPr="00D80E9E" w:rsidRDefault="00A90582" w:rsidP="00A9058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> </w:t>
      </w:r>
    </w:p>
    <w:p w14:paraId="66DBB991" w14:textId="77777777" w:rsidR="00CB3A5C" w:rsidRPr="00D80E9E" w:rsidRDefault="00CB3A5C"/>
    <w:p w14:paraId="166ACD7D" w14:textId="77777777" w:rsidR="001130F5" w:rsidRPr="00D80E9E" w:rsidRDefault="001130F5"/>
    <w:p w14:paraId="1A59F7C6" w14:textId="77777777" w:rsidR="001130F5" w:rsidRPr="00D80E9E" w:rsidRDefault="001130F5"/>
    <w:p w14:paraId="088325B9" w14:textId="77777777" w:rsidR="001130F5" w:rsidRPr="00D80E9E" w:rsidRDefault="001130F5"/>
    <w:p w14:paraId="2A4AE5ED" w14:textId="77777777" w:rsidR="001130F5" w:rsidRPr="00D80E9E" w:rsidRDefault="001130F5"/>
    <w:p w14:paraId="16638606" w14:textId="77777777" w:rsidR="001130F5" w:rsidRPr="00D80E9E" w:rsidRDefault="001130F5"/>
    <w:p w14:paraId="03194E41" w14:textId="77777777" w:rsidR="001130F5" w:rsidRPr="00D80E9E" w:rsidRDefault="001130F5"/>
    <w:p w14:paraId="7CDBBE52" w14:textId="77777777" w:rsidR="001130F5" w:rsidRPr="00D80E9E" w:rsidRDefault="001130F5"/>
    <w:p w14:paraId="15213E2A" w14:textId="77777777" w:rsidR="001130F5" w:rsidRPr="00D80E9E" w:rsidRDefault="001130F5"/>
    <w:p w14:paraId="375A8ABB" w14:textId="77777777" w:rsidR="001130F5" w:rsidRPr="00D80E9E" w:rsidRDefault="001130F5"/>
    <w:p w14:paraId="2788E7A0" w14:textId="77777777" w:rsidR="001130F5" w:rsidRPr="00D80E9E" w:rsidRDefault="001130F5"/>
    <w:p w14:paraId="4A2AA7BC" w14:textId="77777777" w:rsidR="001130F5" w:rsidRPr="00D80E9E" w:rsidRDefault="001130F5"/>
    <w:p w14:paraId="6171C37E" w14:textId="77777777" w:rsidR="001130F5" w:rsidRPr="00D80E9E" w:rsidRDefault="001130F5"/>
    <w:p w14:paraId="64659DB3" w14:textId="77777777" w:rsidR="00504F6B" w:rsidRPr="00D80E9E" w:rsidRDefault="00504F6B"/>
    <w:p w14:paraId="295FCF92" w14:textId="77777777" w:rsidR="00504F6B" w:rsidRPr="00D80E9E" w:rsidRDefault="00504F6B"/>
    <w:p w14:paraId="5BAACAF6" w14:textId="77777777" w:rsidR="00504F6B" w:rsidRPr="00D80E9E" w:rsidRDefault="00504F6B"/>
    <w:p w14:paraId="42391EAD" w14:textId="77777777" w:rsidR="00504F6B" w:rsidRPr="00D80E9E" w:rsidRDefault="00504F6B" w:rsidP="00504F6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0E9E">
        <w:rPr>
          <w:rFonts w:ascii="Times New Roman" w:hAnsi="Times New Roman" w:cs="Times New Roman"/>
          <w:b/>
          <w:sz w:val="24"/>
          <w:szCs w:val="24"/>
          <w:lang w:val="bg-BG"/>
        </w:rPr>
        <w:t>Т А Р И Ф А</w:t>
      </w:r>
    </w:p>
    <w:p w14:paraId="245AAE7D" w14:textId="343C0C3F" w:rsidR="00504F6B" w:rsidRPr="00D80E9E" w:rsidRDefault="00504F6B" w:rsidP="00504F6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>за цените за паркиране, отстраняване на техническо средство тип „скоба“, принудително преместване</w:t>
      </w:r>
      <w:r w:rsidR="00445725"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други във връзка с</w:t>
      </w: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прилагане разпоредбите на  </w:t>
      </w:r>
      <w:r w:rsidRPr="00D80E9E">
        <w:rPr>
          <w:rFonts w:ascii="Times New Roman" w:hAnsi="Times New Roman" w:cs="Times New Roman"/>
          <w:sz w:val="24"/>
          <w:szCs w:val="24"/>
          <w:lang w:val="bg-BG"/>
        </w:rPr>
        <w:t>Наредба</w:t>
      </w:r>
      <w:r w:rsidRPr="00D80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реда и условията за платено паркиране на пътните</w:t>
      </w:r>
      <w:r w:rsidR="00B874DB" w:rsidRPr="00D80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моторни</w:t>
      </w:r>
      <w:r w:rsidRPr="00D80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превозни средства на територията на Община Балчик, </w:t>
      </w: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>в зоните с въведен режим на платено паркиране:</w:t>
      </w:r>
    </w:p>
    <w:p w14:paraId="45E4AA81" w14:textId="77777777" w:rsidR="00504F6B" w:rsidRPr="00D80E9E" w:rsidRDefault="00504F6B" w:rsidP="00504F6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Режим на платено паркиране на МПС в зоната за почасово платено паркиране – „Синя зона“: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8"/>
        <w:gridCol w:w="1969"/>
        <w:gridCol w:w="1543"/>
      </w:tblGrid>
      <w:tr w:rsidR="00D80E9E" w:rsidRPr="00D80E9E" w14:paraId="6222DE12" w14:textId="77777777" w:rsidTr="004F3E4F">
        <w:tc>
          <w:tcPr>
            <w:tcW w:w="5524" w:type="dxa"/>
          </w:tcPr>
          <w:p w14:paraId="706E006F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Цена за почасово платено паркиране за 1 час</w:t>
            </w:r>
          </w:p>
          <w:p w14:paraId="47139FE7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-лек, лекотоварен автомобил (</w:t>
            </w: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1), автобус до 12 пътнически места</w:t>
            </w:r>
          </w:p>
        </w:tc>
        <w:tc>
          <w:tcPr>
            <w:tcW w:w="1984" w:type="dxa"/>
          </w:tcPr>
          <w:p w14:paraId="56EA4B3D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Вкл. ДДС</w:t>
            </w:r>
          </w:p>
        </w:tc>
        <w:tc>
          <w:tcPr>
            <w:tcW w:w="1554" w:type="dxa"/>
          </w:tcPr>
          <w:p w14:paraId="755559B2" w14:textId="77777777" w:rsidR="00504F6B" w:rsidRPr="00D80E9E" w:rsidRDefault="00D80E9E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.00 </w:t>
            </w:r>
            <w:proofErr w:type="gramStart"/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лв.*</w:t>
            </w:r>
            <w:proofErr w:type="gramEnd"/>
          </w:p>
          <w:p w14:paraId="665EE923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80E9E" w:rsidRPr="00D80E9E" w14:paraId="4AE190C0" w14:textId="77777777" w:rsidTr="004F3E4F">
        <w:tc>
          <w:tcPr>
            <w:tcW w:w="5524" w:type="dxa"/>
          </w:tcPr>
          <w:p w14:paraId="6EAE4A21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 Дневен абонамент – 24 часов</w:t>
            </w:r>
          </w:p>
          <w:p w14:paraId="2F5EBBEA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-лек, лекотоварен автомобил (</w:t>
            </w: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1), автобус до 12 пътнически места</w:t>
            </w:r>
          </w:p>
        </w:tc>
        <w:tc>
          <w:tcPr>
            <w:tcW w:w="1984" w:type="dxa"/>
          </w:tcPr>
          <w:p w14:paraId="605BD773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Вкл. ДДС</w:t>
            </w:r>
          </w:p>
        </w:tc>
        <w:tc>
          <w:tcPr>
            <w:tcW w:w="1554" w:type="dxa"/>
          </w:tcPr>
          <w:p w14:paraId="3E652FA5" w14:textId="77777777" w:rsidR="00504F6B" w:rsidRPr="00D80E9E" w:rsidRDefault="00D80E9E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.00 лв.</w:t>
            </w:r>
          </w:p>
        </w:tc>
      </w:tr>
    </w:tbl>
    <w:p w14:paraId="4A7AFE59" w14:textId="4BCE65F9" w:rsidR="00504F6B" w:rsidRPr="00D80E9E" w:rsidRDefault="00504F6B" w:rsidP="00504F6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*Цената за паркиране „чрез СМС“ е </w:t>
      </w:r>
      <w:r w:rsidR="00CD7E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лв. с ДДС за 1 час паркиране, като стойността на СМС се таксува отделно към съответния оператор – по тарифния план на клиента.</w:t>
      </w:r>
    </w:p>
    <w:p w14:paraId="6B7C8C0C" w14:textId="77777777" w:rsidR="00504F6B" w:rsidRPr="00D80E9E" w:rsidRDefault="00EF27FB" w:rsidP="00504F6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="00504F6B"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Режим на платено паркиране на МПС – служебен абонамент в „Синя зона“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6"/>
        <w:gridCol w:w="1967"/>
        <w:gridCol w:w="1547"/>
      </w:tblGrid>
      <w:tr w:rsidR="00D80E9E" w:rsidRPr="00D80E9E" w14:paraId="5BFEF84C" w14:textId="77777777" w:rsidTr="004F3E4F">
        <w:tc>
          <w:tcPr>
            <w:tcW w:w="5524" w:type="dxa"/>
          </w:tcPr>
          <w:p w14:paraId="2415A1E5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1.Месечен абонамент</w:t>
            </w:r>
          </w:p>
        </w:tc>
        <w:tc>
          <w:tcPr>
            <w:tcW w:w="1984" w:type="dxa"/>
          </w:tcPr>
          <w:p w14:paraId="6CF099A4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Вкл. ДДС</w:t>
            </w:r>
          </w:p>
        </w:tc>
        <w:tc>
          <w:tcPr>
            <w:tcW w:w="1554" w:type="dxa"/>
          </w:tcPr>
          <w:p w14:paraId="65432568" w14:textId="77777777" w:rsidR="00504F6B" w:rsidRPr="00D80E9E" w:rsidRDefault="00D80E9E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.00 лв.</w:t>
            </w:r>
          </w:p>
        </w:tc>
      </w:tr>
      <w:tr w:rsidR="00D80E9E" w:rsidRPr="00D80E9E" w14:paraId="41B3821C" w14:textId="77777777" w:rsidTr="004F3E4F">
        <w:tc>
          <w:tcPr>
            <w:tcW w:w="5524" w:type="dxa"/>
          </w:tcPr>
          <w:p w14:paraId="5F885C91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2.Шестмесечен абонамент</w:t>
            </w:r>
            <w:r w:rsidR="00D04CE4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зоната действа 4 мес</w:t>
            </w:r>
            <w:r w:rsid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еца</w:t>
            </w:r>
          </w:p>
        </w:tc>
        <w:tc>
          <w:tcPr>
            <w:tcW w:w="1984" w:type="dxa"/>
          </w:tcPr>
          <w:p w14:paraId="0D54022B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Вкл. ДДС</w:t>
            </w:r>
          </w:p>
        </w:tc>
        <w:tc>
          <w:tcPr>
            <w:tcW w:w="1554" w:type="dxa"/>
          </w:tcPr>
          <w:p w14:paraId="6AE3D6C7" w14:textId="77777777" w:rsidR="00504F6B" w:rsidRPr="00D80E9E" w:rsidRDefault="00D80E9E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</w:rPr>
              <w:t>750</w:t>
            </w:r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.00 лв.</w:t>
            </w:r>
          </w:p>
        </w:tc>
      </w:tr>
      <w:tr w:rsidR="00D80E9E" w:rsidRPr="00D80E9E" w14:paraId="451B28BD" w14:textId="77777777" w:rsidTr="004F3E4F">
        <w:tc>
          <w:tcPr>
            <w:tcW w:w="5524" w:type="dxa"/>
          </w:tcPr>
          <w:p w14:paraId="1E9342B7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3.Годишен абонамент</w:t>
            </w:r>
          </w:p>
        </w:tc>
        <w:tc>
          <w:tcPr>
            <w:tcW w:w="1984" w:type="dxa"/>
          </w:tcPr>
          <w:p w14:paraId="12733875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Вкл. ДДС</w:t>
            </w:r>
          </w:p>
        </w:tc>
        <w:tc>
          <w:tcPr>
            <w:tcW w:w="1554" w:type="dxa"/>
          </w:tcPr>
          <w:p w14:paraId="6949890A" w14:textId="77777777" w:rsidR="00504F6B" w:rsidRPr="00D80E9E" w:rsidRDefault="00D80E9E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000.00 лв.</w:t>
            </w:r>
          </w:p>
        </w:tc>
      </w:tr>
    </w:tbl>
    <w:p w14:paraId="3DF6A7E9" w14:textId="77777777" w:rsidR="00504F6B" w:rsidRPr="00D80E9E" w:rsidRDefault="00504F6B" w:rsidP="00504F6B">
      <w:pPr>
        <w:spacing w:line="256" w:lineRule="auto"/>
        <w:ind w:left="10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9479E6" w14:textId="77777777" w:rsidR="00504F6B" w:rsidRPr="00D80E9E" w:rsidRDefault="00504F6B" w:rsidP="00504F6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0E9E">
        <w:rPr>
          <w:rFonts w:ascii="Times New Roman" w:eastAsia="Times New Roman" w:hAnsi="Times New Roman" w:cs="Times New Roman"/>
          <w:sz w:val="24"/>
          <w:szCs w:val="24"/>
          <w:lang w:val="bg-BG"/>
        </w:rPr>
        <w:t>3.Платено локално паркиране на МПС по постоянен адрес в „Синя зона“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76"/>
        <w:gridCol w:w="1969"/>
        <w:gridCol w:w="1545"/>
      </w:tblGrid>
      <w:tr w:rsidR="00D80E9E" w:rsidRPr="00D80E9E" w14:paraId="1333273A" w14:textId="77777777" w:rsidTr="004F3E4F">
        <w:tc>
          <w:tcPr>
            <w:tcW w:w="5524" w:type="dxa"/>
          </w:tcPr>
          <w:p w14:paraId="6D1547BD" w14:textId="77777777" w:rsidR="00504F6B" w:rsidRPr="00D80E9E" w:rsidRDefault="004F58E8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А</w:t>
            </w:r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бонамент</w:t>
            </w: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(за целия период на действие на режим платено паркиране „Синя зона“)</w:t>
            </w:r>
          </w:p>
        </w:tc>
        <w:tc>
          <w:tcPr>
            <w:tcW w:w="1984" w:type="dxa"/>
          </w:tcPr>
          <w:p w14:paraId="646E2009" w14:textId="77777777" w:rsidR="00504F6B" w:rsidRPr="00D80E9E" w:rsidRDefault="00504F6B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Вкл. ДДС</w:t>
            </w:r>
          </w:p>
        </w:tc>
        <w:tc>
          <w:tcPr>
            <w:tcW w:w="1554" w:type="dxa"/>
          </w:tcPr>
          <w:p w14:paraId="6FCFD534" w14:textId="31300ABC" w:rsidR="00504F6B" w:rsidRPr="00D80E9E" w:rsidRDefault="00CD7E6D" w:rsidP="00504F6B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04F6B" w:rsidRPr="00D80E9E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.00 лв.</w:t>
            </w:r>
          </w:p>
        </w:tc>
      </w:tr>
    </w:tbl>
    <w:p w14:paraId="2C748EF3" w14:textId="77777777" w:rsidR="00504F6B" w:rsidRPr="00D80E9E" w:rsidRDefault="00504F6B" w:rsidP="00504F6B">
      <w:pPr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E9CC092" w14:textId="77777777" w:rsidR="00504F6B" w:rsidRPr="00D80E9E" w:rsidRDefault="00504F6B" w:rsidP="00504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0E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4. Цена за прилагане и отстраняване на техническо средство за принудително задържане тип „скоба“ – еднократно в размер на </w:t>
      </w:r>
      <w:r w:rsidR="00D80E9E" w:rsidRPr="00D80E9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D80E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 лв., заедно с дължимата сума за всеки час за почасово платено паркиране до момента на освобождаването или до края на работното време на съответната зона.</w:t>
      </w:r>
    </w:p>
    <w:p w14:paraId="2E944EAC" w14:textId="77777777" w:rsidR="00504F6B" w:rsidRPr="00D80E9E" w:rsidRDefault="00504F6B" w:rsidP="00504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0A9AE7B7" w14:textId="1CB1EFFC" w:rsidR="00504F6B" w:rsidRPr="00D80E9E" w:rsidRDefault="00504F6B" w:rsidP="00504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0E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5.Цена за принудително преместване на МПС в размер на </w:t>
      </w:r>
      <w:r w:rsidR="00CD7E6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D80E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0 лв</w:t>
      </w:r>
      <w:r w:rsidR="0016142D" w:rsidRPr="00D80E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.</w:t>
      </w:r>
    </w:p>
    <w:p w14:paraId="73B8190A" w14:textId="77777777" w:rsidR="009D6AE2" w:rsidRPr="00D80E9E" w:rsidRDefault="009D6AE2" w:rsidP="009D6AE2">
      <w:pPr>
        <w:pStyle w:val="aa"/>
        <w:ind w:firstLine="0"/>
      </w:pPr>
      <w:r w:rsidRPr="00D80E9E">
        <w:t xml:space="preserve">В случаите, когато е започнато преместване (репатриране) на паркирано МПС и собственикът/ползвателят му се яви на място с желание да го освободи, се заплаща половината от стойността на преместването (репатрирането) – </w:t>
      </w:r>
      <w:r w:rsidR="00D80E9E" w:rsidRPr="00D80E9E">
        <w:rPr>
          <w:lang w:val="en-US"/>
        </w:rPr>
        <w:t>2</w:t>
      </w:r>
      <w:r w:rsidRPr="00D80E9E">
        <w:t>0 лв.</w:t>
      </w:r>
    </w:p>
    <w:p w14:paraId="78A5925C" w14:textId="77777777" w:rsidR="0016142D" w:rsidRPr="00D80E9E" w:rsidRDefault="0016142D" w:rsidP="00504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31CBB0BE" w14:textId="77777777" w:rsidR="00504F6B" w:rsidRPr="00D80E9E" w:rsidRDefault="00504F6B" w:rsidP="00EF27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D80E9E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Всички цени са с включен ДДС.</w:t>
      </w:r>
    </w:p>
    <w:sectPr w:rsidR="00504F6B" w:rsidRPr="00D80E9E" w:rsidSect="00363904">
      <w:pgSz w:w="12240" w:h="15840" w:code="1"/>
      <w:pgMar w:top="1276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CE5B" w14:textId="77777777" w:rsidR="00BC3D54" w:rsidRDefault="00BC3D54">
      <w:pPr>
        <w:spacing w:after="0" w:line="240" w:lineRule="auto"/>
      </w:pPr>
      <w:r>
        <w:separator/>
      </w:r>
    </w:p>
  </w:endnote>
  <w:endnote w:type="continuationSeparator" w:id="0">
    <w:p w14:paraId="1D6BC68E" w14:textId="77777777" w:rsidR="00BC3D54" w:rsidRDefault="00BC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EC89" w14:textId="77777777" w:rsidR="00BC3D54" w:rsidRDefault="00BC3D54">
      <w:pPr>
        <w:spacing w:after="0" w:line="240" w:lineRule="auto"/>
      </w:pPr>
      <w:r>
        <w:separator/>
      </w:r>
    </w:p>
  </w:footnote>
  <w:footnote w:type="continuationSeparator" w:id="0">
    <w:p w14:paraId="0F4D24FD" w14:textId="77777777" w:rsidR="00BC3D54" w:rsidRDefault="00BC3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F60F9"/>
    <w:multiLevelType w:val="hybridMultilevel"/>
    <w:tmpl w:val="DEB66F62"/>
    <w:lvl w:ilvl="0" w:tplc="9F18D75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DA"/>
    <w:rsid w:val="000154E9"/>
    <w:rsid w:val="00054425"/>
    <w:rsid w:val="00065AB0"/>
    <w:rsid w:val="000D0174"/>
    <w:rsid w:val="000E305A"/>
    <w:rsid w:val="001004F6"/>
    <w:rsid w:val="001130F5"/>
    <w:rsid w:val="00125309"/>
    <w:rsid w:val="0016142D"/>
    <w:rsid w:val="00173F59"/>
    <w:rsid w:val="001A2161"/>
    <w:rsid w:val="001D03A6"/>
    <w:rsid w:val="001D6849"/>
    <w:rsid w:val="001F3498"/>
    <w:rsid w:val="0021252C"/>
    <w:rsid w:val="002B5CFA"/>
    <w:rsid w:val="00311109"/>
    <w:rsid w:val="003164CA"/>
    <w:rsid w:val="00323128"/>
    <w:rsid w:val="00366CBA"/>
    <w:rsid w:val="00387DC1"/>
    <w:rsid w:val="003B5570"/>
    <w:rsid w:val="003D43AE"/>
    <w:rsid w:val="003F3646"/>
    <w:rsid w:val="00403634"/>
    <w:rsid w:val="00445725"/>
    <w:rsid w:val="00461EAA"/>
    <w:rsid w:val="00474CC2"/>
    <w:rsid w:val="004F0A5C"/>
    <w:rsid w:val="004F58E8"/>
    <w:rsid w:val="00504F6B"/>
    <w:rsid w:val="005529DD"/>
    <w:rsid w:val="005806DF"/>
    <w:rsid w:val="005F72C7"/>
    <w:rsid w:val="00640589"/>
    <w:rsid w:val="00645A04"/>
    <w:rsid w:val="00657EBA"/>
    <w:rsid w:val="006E1A5F"/>
    <w:rsid w:val="006E5F8F"/>
    <w:rsid w:val="00746D3F"/>
    <w:rsid w:val="00747BD8"/>
    <w:rsid w:val="007675E5"/>
    <w:rsid w:val="00776486"/>
    <w:rsid w:val="007855C2"/>
    <w:rsid w:val="00796416"/>
    <w:rsid w:val="007B59F3"/>
    <w:rsid w:val="007D06DF"/>
    <w:rsid w:val="007D4DB3"/>
    <w:rsid w:val="00806AC7"/>
    <w:rsid w:val="00817F2C"/>
    <w:rsid w:val="00823C0E"/>
    <w:rsid w:val="00826BDF"/>
    <w:rsid w:val="00851E9D"/>
    <w:rsid w:val="00866CB9"/>
    <w:rsid w:val="008B17DE"/>
    <w:rsid w:val="008C094A"/>
    <w:rsid w:val="00907686"/>
    <w:rsid w:val="00916D9F"/>
    <w:rsid w:val="00921640"/>
    <w:rsid w:val="00965CBA"/>
    <w:rsid w:val="009D6AE2"/>
    <w:rsid w:val="00A17CD4"/>
    <w:rsid w:val="00A325C4"/>
    <w:rsid w:val="00A34622"/>
    <w:rsid w:val="00A40E8A"/>
    <w:rsid w:val="00A542E3"/>
    <w:rsid w:val="00A90582"/>
    <w:rsid w:val="00A97966"/>
    <w:rsid w:val="00AD6122"/>
    <w:rsid w:val="00B30218"/>
    <w:rsid w:val="00B874DB"/>
    <w:rsid w:val="00BC13DE"/>
    <w:rsid w:val="00BC3D54"/>
    <w:rsid w:val="00BD1349"/>
    <w:rsid w:val="00BF2BCC"/>
    <w:rsid w:val="00BF5043"/>
    <w:rsid w:val="00C00EBD"/>
    <w:rsid w:val="00C93EDA"/>
    <w:rsid w:val="00CB3A5C"/>
    <w:rsid w:val="00CD5C05"/>
    <w:rsid w:val="00CD7E6D"/>
    <w:rsid w:val="00CE1424"/>
    <w:rsid w:val="00D04CE4"/>
    <w:rsid w:val="00D32EBA"/>
    <w:rsid w:val="00D80E9E"/>
    <w:rsid w:val="00D843D4"/>
    <w:rsid w:val="00D95155"/>
    <w:rsid w:val="00DA1ABA"/>
    <w:rsid w:val="00DA2259"/>
    <w:rsid w:val="00DB1958"/>
    <w:rsid w:val="00DC370B"/>
    <w:rsid w:val="00DC7CCF"/>
    <w:rsid w:val="00DC7D9E"/>
    <w:rsid w:val="00E05360"/>
    <w:rsid w:val="00E20F35"/>
    <w:rsid w:val="00E466CB"/>
    <w:rsid w:val="00EA328A"/>
    <w:rsid w:val="00EC0627"/>
    <w:rsid w:val="00EF27FB"/>
    <w:rsid w:val="00F018DA"/>
    <w:rsid w:val="00F1376B"/>
    <w:rsid w:val="00F55E0A"/>
    <w:rsid w:val="00F56ABF"/>
    <w:rsid w:val="00F71B19"/>
    <w:rsid w:val="00FC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2B8"/>
  <w15:chartTrackingRefBased/>
  <w15:docId w15:val="{FC06961A-19C0-4D7A-9195-300E6903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58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5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0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90582"/>
    <w:rPr>
      <w:lang w:val="en-US"/>
    </w:rPr>
  </w:style>
  <w:style w:type="character" w:customStyle="1" w:styleId="newdocreference1">
    <w:name w:val="newdocreference1"/>
    <w:basedOn w:val="a0"/>
    <w:rsid w:val="00A90582"/>
    <w:rPr>
      <w:i w:val="0"/>
      <w:iCs w:val="0"/>
      <w:color w:val="0000FF"/>
      <w:u w:val="single"/>
    </w:rPr>
  </w:style>
  <w:style w:type="character" w:customStyle="1" w:styleId="legaldocreference1">
    <w:name w:val="legaldocreference1"/>
    <w:basedOn w:val="a0"/>
    <w:rsid w:val="00A90582"/>
    <w:rPr>
      <w:i w:val="0"/>
      <w:iCs w:val="0"/>
      <w:color w:val="840084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13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130F5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1"/>
    <w:uiPriority w:val="39"/>
    <w:rsid w:val="0050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Член"/>
    <w:basedOn w:val="a"/>
    <w:rsid w:val="00BD134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4200</Words>
  <Characters>23946</Characters>
  <Application>Microsoft Office Word</Application>
  <DocSecurity>0</DocSecurity>
  <Lines>199</Lines>
  <Paragraphs>56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GNIKOLOVA</dc:creator>
  <cp:keywords/>
  <dc:description/>
  <cp:lastModifiedBy>Община 10</cp:lastModifiedBy>
  <cp:revision>16</cp:revision>
  <cp:lastPrinted>2022-03-25T14:07:00Z</cp:lastPrinted>
  <dcterms:created xsi:type="dcterms:W3CDTF">2022-03-24T08:55:00Z</dcterms:created>
  <dcterms:modified xsi:type="dcterms:W3CDTF">2022-03-25T14:52:00Z</dcterms:modified>
</cp:coreProperties>
</file>