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F4F04" w14:textId="77777777" w:rsidR="003A0F1B" w:rsidRPr="00127157" w:rsidRDefault="003A0F1B" w:rsidP="00F156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23"/>
        <w:jc w:val="center"/>
        <w:rPr>
          <w:rFonts w:ascii="Times New Roman" w:eastAsia="Tahoma" w:hAnsi="Times New Roman" w:cs="Times New Roman"/>
          <w:b/>
          <w:sz w:val="36"/>
          <w:szCs w:val="36"/>
          <w:shd w:val="clear" w:color="auto" w:fill="D9E2F3"/>
          <w:lang w:eastAsia="bg-BG" w:bidi="bg-BG"/>
        </w:rPr>
      </w:pPr>
      <w:r w:rsidRPr="00127157">
        <w:rPr>
          <w:rFonts w:ascii="Times New Roman" w:eastAsia="Tahoma" w:hAnsi="Times New Roman" w:cs="Times New Roman"/>
          <w:b/>
          <w:sz w:val="36"/>
          <w:szCs w:val="36"/>
          <w:lang w:eastAsia="bg-BG" w:bidi="bg-BG"/>
        </w:rPr>
        <w:t>СЪОБЩЕ</w:t>
      </w:r>
      <w:r w:rsidRPr="00127157">
        <w:rPr>
          <w:rFonts w:ascii="Times New Roman" w:eastAsia="Tahoma" w:hAnsi="Times New Roman" w:cs="Times New Roman"/>
          <w:b/>
          <w:bCs/>
          <w:sz w:val="36"/>
          <w:szCs w:val="36"/>
          <w:lang w:eastAsia="bg-BG" w:bidi="bg-BG"/>
        </w:rPr>
        <w:t>НИЕ ЗА</w:t>
      </w:r>
    </w:p>
    <w:p w14:paraId="2FA7131D" w14:textId="77777777" w:rsidR="003A0F1B" w:rsidRPr="00127157" w:rsidRDefault="003A0F1B" w:rsidP="00F156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23"/>
        <w:jc w:val="center"/>
        <w:rPr>
          <w:rFonts w:ascii="Times New Roman" w:eastAsia="Tahoma" w:hAnsi="Times New Roman" w:cs="Times New Roman"/>
          <w:b/>
          <w:sz w:val="36"/>
          <w:szCs w:val="36"/>
          <w:lang w:eastAsia="bg-BG" w:bidi="bg-BG"/>
        </w:rPr>
      </w:pPr>
      <w:r w:rsidRPr="00127157">
        <w:rPr>
          <w:rFonts w:ascii="Times New Roman" w:eastAsia="Tahoma" w:hAnsi="Times New Roman" w:cs="Times New Roman"/>
          <w:b/>
          <w:bCs/>
          <w:sz w:val="36"/>
          <w:szCs w:val="36"/>
          <w:lang w:eastAsia="bg-BG" w:bidi="bg-BG"/>
        </w:rPr>
        <w:t xml:space="preserve">ПРОВЕЖДАНЕ НА </w:t>
      </w:r>
      <w:r w:rsidRPr="00127157">
        <w:rPr>
          <w:rFonts w:ascii="Times New Roman" w:eastAsia="Tahoma" w:hAnsi="Times New Roman" w:cs="Times New Roman"/>
          <w:b/>
          <w:sz w:val="36"/>
          <w:szCs w:val="36"/>
          <w:lang w:eastAsia="bg-BG" w:bidi="bg-BG"/>
        </w:rPr>
        <w:t>КОНСУЛТАЦИИ</w:t>
      </w:r>
    </w:p>
    <w:p w14:paraId="02CD86A2" w14:textId="006E69A9" w:rsidR="00A415DC" w:rsidRDefault="003A0F1B" w:rsidP="00A415DC">
      <w:pPr>
        <w:widowControl w:val="0"/>
        <w:tabs>
          <w:tab w:val="left" w:pos="904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A415DC">
        <w:rPr>
          <w:rFonts w:ascii="Times New Roman" w:eastAsia="Times New Roman" w:hAnsi="Times New Roman" w:cs="Times New Roman"/>
          <w:sz w:val="28"/>
          <w:szCs w:val="28"/>
          <w:lang w:eastAsia="bg-BG" w:bidi="bg-BG"/>
        </w:rPr>
        <w:t xml:space="preserve">по </w:t>
      </w:r>
      <w:r w:rsidR="001A7471" w:rsidRPr="00A415DC">
        <w:rPr>
          <w:rFonts w:ascii="Times New Roman" w:eastAsia="Times New Roman" w:hAnsi="Times New Roman" w:cs="Times New Roman"/>
          <w:b/>
          <w:sz w:val="28"/>
          <w:szCs w:val="28"/>
          <w:lang w:eastAsia="bg-BG" w:bidi="bg-BG"/>
        </w:rPr>
        <w:t>Доклад за</w:t>
      </w:r>
      <w:r w:rsidR="001A7471" w:rsidRPr="00A415DC">
        <w:rPr>
          <w:rFonts w:ascii="Times New Roman" w:eastAsia="Times New Roman" w:hAnsi="Times New Roman" w:cs="Times New Roman"/>
          <w:sz w:val="28"/>
          <w:szCs w:val="28"/>
          <w:lang w:eastAsia="bg-BG" w:bidi="bg-BG"/>
        </w:rPr>
        <w:t xml:space="preserve"> </w:t>
      </w:r>
      <w:r w:rsidRPr="00A415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bg-BG" w:bidi="bg-BG"/>
        </w:rPr>
        <w:t xml:space="preserve">Екологична оценка на проект на </w:t>
      </w:r>
      <w:r w:rsidR="00127157" w:rsidRPr="00A415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bg-BG" w:bidi="bg-BG"/>
        </w:rPr>
        <w:t>Областен план за развитие на горс</w:t>
      </w:r>
      <w:r w:rsidR="009626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bg-BG" w:bidi="bg-BG"/>
        </w:rPr>
        <w:t>ките територии на област Добрич</w:t>
      </w:r>
    </w:p>
    <w:p w14:paraId="3794FE07" w14:textId="250D1AE5" w:rsidR="003A0F1B" w:rsidRDefault="003A0F1B" w:rsidP="00A415DC">
      <w:pPr>
        <w:widowControl w:val="0"/>
        <w:tabs>
          <w:tab w:val="left" w:pos="904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18"/>
          <w:lang w:eastAsia="bg-BG" w:bidi="bg-BG"/>
        </w:rPr>
      </w:pPr>
      <w:r w:rsidRPr="0012715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изготвен съгласно изискванията на </w:t>
      </w:r>
      <w:r w:rsidRPr="00127157">
        <w:rPr>
          <w:rFonts w:ascii="Times New Roman" w:eastAsia="Times New Roman" w:hAnsi="Times New Roman" w:cs="Times New Roman"/>
          <w:i/>
          <w:iCs/>
          <w:sz w:val="24"/>
          <w:szCs w:val="24"/>
          <w:lang w:eastAsia="bg-BG" w:bidi="bg-BG"/>
        </w:rPr>
        <w:t>Наредба за условията и реда за извършване на екологична оценка на планове и програми</w:t>
      </w:r>
      <w:r w:rsidRPr="00127157">
        <w:rPr>
          <w:rFonts w:ascii="Times New Roman" w:eastAsia="Times New Roman" w:hAnsi="Times New Roman" w:cs="Times New Roman"/>
          <w:sz w:val="24"/>
          <w:szCs w:val="18"/>
          <w:lang w:eastAsia="bg-BG" w:bidi="bg-BG"/>
        </w:rPr>
        <w:t>.</w:t>
      </w:r>
    </w:p>
    <w:p w14:paraId="69E218C0" w14:textId="77777777" w:rsidR="003A0F1B" w:rsidRPr="00127157" w:rsidRDefault="003A0F1B" w:rsidP="00ED7B06">
      <w:pPr>
        <w:keepNext/>
        <w:keepLines/>
        <w:widowControl w:val="0"/>
        <w:numPr>
          <w:ilvl w:val="0"/>
          <w:numId w:val="1"/>
        </w:numPr>
        <w:tabs>
          <w:tab w:val="left" w:pos="354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bookmarkStart w:id="0" w:name="bookmark0"/>
      <w:r w:rsidRPr="00127157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Възложителя на плана:</w:t>
      </w:r>
      <w:bookmarkEnd w:id="0"/>
    </w:p>
    <w:p w14:paraId="21DC5F29" w14:textId="4CF285CF" w:rsidR="003A0F1B" w:rsidRPr="00ED7B06" w:rsidRDefault="003A0F1B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bookmarkStart w:id="1" w:name="bookmark1"/>
      <w:r w:rsidRPr="00ED7B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Възложител: </w:t>
      </w:r>
      <w:r w:rsidR="00127157" w:rsidRPr="00ED7B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Регионалн</w:t>
      </w:r>
      <w:r w:rsidR="009626F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а дирекция по горите – Варна</w:t>
      </w:r>
      <w:r w:rsidR="00C867EB" w:rsidRPr="00ED7B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</w:p>
    <w:p w14:paraId="66F09463" w14:textId="2FA53671" w:rsidR="00AE3EB8" w:rsidRPr="00ED7B06" w:rsidRDefault="00ED7B06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ED7B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</w:t>
      </w:r>
      <w:r w:rsidR="00AE3EB8" w:rsidRPr="00ED7B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иректор: </w:t>
      </w:r>
      <w:r w:rsidRPr="00ED7B06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инж. </w:t>
      </w:r>
      <w:r w:rsidR="009626FB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Тодор Гичев</w:t>
      </w:r>
    </w:p>
    <w:p w14:paraId="36798E08" w14:textId="74CB4CEC" w:rsidR="003A0F1B" w:rsidRDefault="00C867EB" w:rsidP="00F156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7B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Пълен </w:t>
      </w:r>
      <w:r w:rsidRPr="000E610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пощенски адрес</w:t>
      </w:r>
      <w:r w:rsidR="003A0F1B" w:rsidRPr="000E610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: </w:t>
      </w:r>
      <w:r w:rsidR="009626F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</w:t>
      </w:r>
      <w:r w:rsidRPr="000E610F">
        <w:rPr>
          <w:rFonts w:ascii="Times New Roman" w:hAnsi="Times New Roman" w:cs="Times New Roman"/>
          <w:sz w:val="24"/>
          <w:szCs w:val="24"/>
        </w:rPr>
        <w:t xml:space="preserve">р. </w:t>
      </w:r>
      <w:r w:rsidR="009626FB">
        <w:rPr>
          <w:rFonts w:ascii="Times New Roman" w:hAnsi="Times New Roman" w:cs="Times New Roman"/>
          <w:sz w:val="24"/>
          <w:szCs w:val="24"/>
        </w:rPr>
        <w:t xml:space="preserve">Варна, ул. </w:t>
      </w:r>
      <w:r w:rsidR="00DF7219">
        <w:rPr>
          <w:rFonts w:ascii="Times New Roman" w:hAnsi="Times New Roman" w:cs="Times New Roman"/>
          <w:sz w:val="24"/>
          <w:szCs w:val="24"/>
        </w:rPr>
        <w:t>„</w:t>
      </w:r>
      <w:r w:rsidR="009626FB">
        <w:rPr>
          <w:rFonts w:ascii="Times New Roman" w:hAnsi="Times New Roman" w:cs="Times New Roman"/>
          <w:sz w:val="24"/>
          <w:szCs w:val="24"/>
        </w:rPr>
        <w:t>Радко Димитриев</w:t>
      </w:r>
      <w:r w:rsidR="00DF7219">
        <w:rPr>
          <w:rFonts w:ascii="Times New Roman" w:hAnsi="Times New Roman" w:cs="Times New Roman"/>
          <w:sz w:val="24"/>
          <w:szCs w:val="24"/>
        </w:rPr>
        <w:t>“</w:t>
      </w:r>
      <w:r w:rsidR="009626FB">
        <w:rPr>
          <w:rFonts w:ascii="Times New Roman" w:hAnsi="Times New Roman" w:cs="Times New Roman"/>
          <w:sz w:val="24"/>
          <w:szCs w:val="24"/>
        </w:rPr>
        <w:t xml:space="preserve"> № 10 </w:t>
      </w:r>
    </w:p>
    <w:p w14:paraId="76D5ACC0" w14:textId="3C1E1A00" w:rsidR="00D639B6" w:rsidRDefault="00D639B6" w:rsidP="00F156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контакти: инж. Здравка Дейкова  - зам.-директор</w:t>
      </w:r>
    </w:p>
    <w:p w14:paraId="62DFBB37" w14:textId="210A61A9" w:rsidR="00D639B6" w:rsidRPr="00D639B6" w:rsidRDefault="00D639B6" w:rsidP="00F156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052/ 69 29 33; 0889 233 159; </w:t>
      </w:r>
      <w:r>
        <w:rPr>
          <w:rFonts w:ascii="Times New Roman" w:hAnsi="Times New Roman" w:cs="Times New Roman"/>
          <w:sz w:val="24"/>
          <w:szCs w:val="24"/>
          <w:lang w:val="en-US"/>
        </w:rPr>
        <w:t>e-mail: rdgvarna@iag.bg</w:t>
      </w:r>
    </w:p>
    <w:p w14:paraId="662515AA" w14:textId="77777777" w:rsidR="003A0F1B" w:rsidRPr="000E610F" w:rsidRDefault="003A0F1B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4"/>
          <w:lang w:eastAsia="bg-BG" w:bidi="bg-BG"/>
        </w:rPr>
      </w:pPr>
    </w:p>
    <w:p w14:paraId="37BD0EF9" w14:textId="77777777" w:rsidR="003A0F1B" w:rsidRPr="000E610F" w:rsidRDefault="003A0F1B" w:rsidP="00ED7B06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Обща информация за предложения план</w:t>
      </w:r>
      <w:bookmarkEnd w:id="1"/>
    </w:p>
    <w:p w14:paraId="6AF435BB" w14:textId="77777777" w:rsidR="003A0F1B" w:rsidRPr="000E610F" w:rsidRDefault="003A0F1B" w:rsidP="00F1564C">
      <w:pPr>
        <w:widowControl w:val="0"/>
        <w:tabs>
          <w:tab w:val="left" w:pos="3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bg-BG" w:bidi="bg-BG"/>
        </w:rPr>
      </w:pPr>
    </w:p>
    <w:p w14:paraId="35BE2784" w14:textId="6565BC75" w:rsidR="003A0F1B" w:rsidRPr="000E610F" w:rsidRDefault="003A0F1B" w:rsidP="00F1564C">
      <w:pPr>
        <w:keepNext/>
        <w:keepLines/>
        <w:widowControl w:val="0"/>
        <w:tabs>
          <w:tab w:val="left" w:pos="867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а)</w:t>
      </w: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 xml:space="preserve">Основание за </w:t>
      </w:r>
      <w:r w:rsidR="00AF229D"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изготвяне</w:t>
      </w: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на плана</w:t>
      </w:r>
    </w:p>
    <w:p w14:paraId="5AFED209" w14:textId="15D69D9A" w:rsidR="00AF32C0" w:rsidRPr="000E610F" w:rsidRDefault="00A97E3B" w:rsidP="00F156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bookmarkStart w:id="2" w:name="bookmark2"/>
      <w:r w:rsidRPr="000E610F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ОПРГТ се разработват в изпълнение на разпоредбите на чл.12 на Закона за горите (ЗГ) и на Глава Шеста от Наредба № 18 за инвентаризация и планиране в горските територии.</w:t>
      </w:r>
    </w:p>
    <w:p w14:paraId="4D9E4A5A" w14:textId="6B61CF98" w:rsidR="00A97E3B" w:rsidRPr="00D639B6" w:rsidRDefault="00A97E3B" w:rsidP="00A97E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0E610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Проектът на ОПРГТ е изготвен въз основа на и </w:t>
      </w:r>
      <w:r w:rsidR="00DF721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 </w:t>
      </w:r>
      <w:r w:rsidRPr="000E610F">
        <w:rPr>
          <w:rFonts w:ascii="Times New Roman" w:eastAsia="Times New Roman" w:hAnsi="Times New Roman" w:cs="Times New Roman"/>
          <w:sz w:val="24"/>
          <w:szCs w:val="20"/>
          <w:lang w:eastAsia="bg-BG"/>
        </w:rPr>
        <w:t>съответствие с Техническо задание за израбо</w:t>
      </w:r>
      <w:r w:rsidR="009626FB">
        <w:rPr>
          <w:rFonts w:ascii="Times New Roman" w:eastAsia="Times New Roman" w:hAnsi="Times New Roman" w:cs="Times New Roman"/>
          <w:sz w:val="24"/>
          <w:szCs w:val="20"/>
          <w:lang w:eastAsia="bg-BG"/>
        </w:rPr>
        <w:t>тване на ОПРГТ за област Добрич</w:t>
      </w:r>
      <w:r w:rsidRPr="000E610F">
        <w:rPr>
          <w:rFonts w:ascii="Times New Roman" w:eastAsia="Times New Roman" w:hAnsi="Times New Roman" w:cs="Times New Roman"/>
          <w:sz w:val="24"/>
          <w:szCs w:val="20"/>
          <w:lang w:eastAsia="bg-BG"/>
        </w:rPr>
        <w:t>, утвърдено от изпълнителния директор на Изпълнителна агенция по горите</w:t>
      </w:r>
      <w:r w:rsidRPr="00D639B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м. декември, 2016 г. </w:t>
      </w:r>
    </w:p>
    <w:p w14:paraId="6354C1D5" w14:textId="0213D350" w:rsidR="003A0F1B" w:rsidRPr="000E610F" w:rsidRDefault="003A0F1B" w:rsidP="00A97E3B">
      <w:pPr>
        <w:keepNext/>
        <w:keepLines/>
        <w:widowControl w:val="0"/>
        <w:tabs>
          <w:tab w:val="left" w:pos="867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б)</w:t>
      </w: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Период на действие и етапи на изпълнение на плана</w:t>
      </w:r>
      <w:bookmarkEnd w:id="2"/>
    </w:p>
    <w:p w14:paraId="6773BF0B" w14:textId="6807654F" w:rsidR="00D446D0" w:rsidRPr="000E610F" w:rsidRDefault="00A97E3B" w:rsidP="00A97E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bookmarkStart w:id="3" w:name="bookmark3"/>
      <w:r w:rsidRPr="000E610F">
        <w:rPr>
          <w:rFonts w:ascii="Times New Roman" w:eastAsia="Times New Roman" w:hAnsi="Times New Roman" w:cs="Times New Roman"/>
          <w:sz w:val="24"/>
          <w:szCs w:val="20"/>
          <w:lang w:eastAsia="bg-BG"/>
        </w:rPr>
        <w:t>ОПРГТ е с период на действие 10 години. Не са предвидени етапи на изпълнение</w:t>
      </w:r>
      <w:r w:rsidR="00D446D0" w:rsidRPr="000E610F">
        <w:rPr>
          <w:rFonts w:ascii="Times New Roman" w:eastAsia="Times New Roman" w:hAnsi="Times New Roman" w:cs="Times New Roman"/>
          <w:sz w:val="24"/>
          <w:szCs w:val="20"/>
          <w:lang w:eastAsia="bg-BG"/>
        </w:rPr>
        <w:t>.</w:t>
      </w:r>
    </w:p>
    <w:p w14:paraId="5E74F0D8" w14:textId="77777777" w:rsidR="003A0F1B" w:rsidRPr="000E610F" w:rsidRDefault="003A0F1B" w:rsidP="00A97E3B">
      <w:pPr>
        <w:keepNext/>
        <w:keepLines/>
        <w:widowControl w:val="0"/>
        <w:tabs>
          <w:tab w:val="left" w:pos="877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в)</w:t>
      </w: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Териториален обхват</w:t>
      </w:r>
      <w:bookmarkEnd w:id="3"/>
    </w:p>
    <w:p w14:paraId="660D60BE" w14:textId="30C80236" w:rsidR="00B12148" w:rsidRDefault="00A97E3B" w:rsidP="00B1214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</w:pPr>
      <w:bookmarkStart w:id="4" w:name="bookmark4"/>
      <w:r w:rsidRPr="000E610F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 xml:space="preserve">ОПРГТ включва всички горски територии в обхвата на област </w:t>
      </w:r>
      <w:r w:rsidR="009626FB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Добрич</w:t>
      </w:r>
      <w:r w:rsidRPr="000E610F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, независимо от тяхната собственост</w:t>
      </w:r>
      <w:r w:rsidR="000F123E" w:rsidRPr="000E610F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.</w:t>
      </w:r>
    </w:p>
    <w:p w14:paraId="442BFE74" w14:textId="2A454093" w:rsidR="003A0F1B" w:rsidRPr="000E610F" w:rsidRDefault="003A0F1B" w:rsidP="00B1214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г)</w:t>
      </w: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Засегнати елементи от Националната екологична мрежа /НЕМ/</w:t>
      </w:r>
      <w:bookmarkEnd w:id="4"/>
    </w:p>
    <w:p w14:paraId="558C31A2" w14:textId="01262323" w:rsidR="00A97E3B" w:rsidRDefault="00A97E3B" w:rsidP="00A97E3B">
      <w:pPr>
        <w:autoSpaceDE w:val="0"/>
        <w:autoSpaceDN w:val="0"/>
        <w:adjustRightInd w:val="0"/>
        <w:spacing w:after="0" w:line="276" w:lineRule="auto"/>
        <w:ind w:firstLine="713"/>
        <w:jc w:val="both"/>
        <w:rPr>
          <w:rFonts w:ascii="Times New Roman" w:eastAsia="SimSun" w:hAnsi="Times New Roman" w:cs="Times New Roman"/>
          <w:sz w:val="24"/>
          <w:szCs w:val="24"/>
          <w:lang w:val="en-US" w:eastAsia="en-GB"/>
        </w:rPr>
      </w:pPr>
      <w:r w:rsidRPr="000E610F">
        <w:rPr>
          <w:rFonts w:ascii="Times New Roman" w:eastAsia="SimSun" w:hAnsi="Times New Roman" w:cs="Times New Roman"/>
          <w:sz w:val="24"/>
          <w:szCs w:val="24"/>
          <w:lang w:eastAsia="en-GB"/>
        </w:rPr>
        <w:t>В административния терит</w:t>
      </w:r>
      <w:r w:rsidR="009626FB">
        <w:rPr>
          <w:rFonts w:ascii="Times New Roman" w:eastAsia="SimSun" w:hAnsi="Times New Roman" w:cs="Times New Roman"/>
          <w:sz w:val="24"/>
          <w:szCs w:val="24"/>
          <w:lang w:eastAsia="en-GB"/>
        </w:rPr>
        <w:t>ориален обхват на област Добрич</w:t>
      </w:r>
      <w:r w:rsidRPr="000E610F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(респ. в обхвата на ОПРГТ) попадат следните защитени територии по смисъла на Закона за защитените територии (ЗЗТ):</w:t>
      </w:r>
      <w:r w:rsidR="00B12148">
        <w:rPr>
          <w:rFonts w:ascii="Times New Roman" w:eastAsia="SimSun" w:hAnsi="Times New Roman" w:cs="Times New Roman"/>
          <w:sz w:val="24"/>
          <w:szCs w:val="24"/>
          <w:lang w:val="en-US" w:eastAsia="en-GB"/>
        </w:rPr>
        <w:t xml:space="preserve"> </w:t>
      </w:r>
    </w:p>
    <w:p w14:paraId="729F1B69" w14:textId="0973E4F8" w:rsidR="006C2B08" w:rsidRPr="000F305D" w:rsidRDefault="000F305D" w:rsidP="000F30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</w:rPr>
        <w:t>Природен парк (ПП</w:t>
      </w:r>
      <w:r w:rsidR="006C2B08" w:rsidRPr="000F305D">
        <w:rPr>
          <w:rFonts w:ascii="Times New Roman" w:eastAsia="Times New Roman" w:hAnsi="Times New Roman"/>
        </w:rPr>
        <w:t>)” Златни пясъци”</w:t>
      </w:r>
    </w:p>
    <w:p w14:paraId="5CEB7C36" w14:textId="79720FD7" w:rsidR="006C2B08" w:rsidRPr="000F305D" w:rsidRDefault="000F305D" w:rsidP="000F30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Резерват (Р</w:t>
      </w:r>
      <w:r w:rsidR="006C2B08" w:rsidRPr="000F305D">
        <w:rPr>
          <w:rFonts w:ascii="Times New Roman" w:eastAsia="Times New Roman" w:hAnsi="Times New Roman"/>
        </w:rPr>
        <w:t>)” Калиакра”;</w:t>
      </w:r>
    </w:p>
    <w:p w14:paraId="265555F2" w14:textId="38A0CE8B" w:rsidR="006C2B08" w:rsidRPr="000F305D" w:rsidRDefault="006C2B08" w:rsidP="000F30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</w:rPr>
      </w:pPr>
      <w:r w:rsidRPr="000F305D">
        <w:rPr>
          <w:rFonts w:ascii="Times New Roman" w:eastAsia="Times New Roman" w:hAnsi="Times New Roman"/>
        </w:rPr>
        <w:t>Подд</w:t>
      </w:r>
      <w:r w:rsidR="000F305D">
        <w:rPr>
          <w:rFonts w:ascii="Times New Roman" w:eastAsia="Times New Roman" w:hAnsi="Times New Roman"/>
        </w:rPr>
        <w:t>ържан резерват (ПР</w:t>
      </w:r>
      <w:r w:rsidRPr="000F305D">
        <w:rPr>
          <w:rFonts w:ascii="Times New Roman" w:eastAsia="Times New Roman" w:hAnsi="Times New Roman"/>
        </w:rPr>
        <w:t>)” Балтата”;</w:t>
      </w:r>
    </w:p>
    <w:p w14:paraId="09EF3569" w14:textId="798E2926" w:rsidR="000F305D" w:rsidRPr="000F305D" w:rsidRDefault="000F305D" w:rsidP="000F30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Природни забележителности (ПЗ</w:t>
      </w:r>
      <w:r w:rsidRPr="000F305D">
        <w:rPr>
          <w:rFonts w:ascii="Times New Roman" w:eastAsia="Times New Roman" w:hAnsi="Times New Roman"/>
        </w:rPr>
        <w:t xml:space="preserve">): ПЗ </w:t>
      </w:r>
      <w:r w:rsidR="006C2B08" w:rsidRPr="000F305D">
        <w:rPr>
          <w:rFonts w:ascii="Times New Roman" w:eastAsia="Times New Roman" w:hAnsi="Times New Roman"/>
        </w:rPr>
        <w:t>„ Александрийската гора – естествено издънково липово насаждение”</w:t>
      </w:r>
      <w:r w:rsidRPr="000F305D">
        <w:rPr>
          <w:rFonts w:ascii="Times New Roman" w:eastAsia="Times New Roman" w:hAnsi="Times New Roman"/>
        </w:rPr>
        <w:t>, ПЗ „ Арборетума”; ПЗ „Вековна гора от летен дъб”;</w:t>
      </w:r>
    </w:p>
    <w:p w14:paraId="0D7D9688" w14:textId="1BFCD85F" w:rsidR="000F305D" w:rsidRPr="000F305D" w:rsidRDefault="000F305D" w:rsidP="000F30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</w:pPr>
      <w:r w:rsidRPr="000F305D">
        <w:rPr>
          <w:rFonts w:ascii="Times New Roman" w:eastAsia="Times New Roman" w:hAnsi="Times New Roman"/>
        </w:rPr>
        <w:t>Защитени  местности</w:t>
      </w:r>
      <w:r>
        <w:rPr>
          <w:rFonts w:ascii="Times New Roman" w:eastAsia="Times New Roman" w:hAnsi="Times New Roman"/>
        </w:rPr>
        <w:t xml:space="preserve"> (ЗМ</w:t>
      </w:r>
      <w:r w:rsidRPr="000F305D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>: ЗМ</w:t>
      </w:r>
      <w:r w:rsidRPr="000F305D">
        <w:rPr>
          <w:rFonts w:ascii="Times New Roman" w:eastAsia="Times New Roman" w:hAnsi="Times New Roman"/>
        </w:rPr>
        <w:t xml:space="preserve">„ Блатно кокиче”, </w:t>
      </w:r>
      <w:r w:rsidRPr="000F305D">
        <w:rPr>
          <w:rFonts w:ascii="Times New Roman" w:eastAsia="Times New Roman" w:hAnsi="Times New Roman"/>
          <w:lang w:val="en-US"/>
        </w:rPr>
        <w:t>ЗМ “</w:t>
      </w:r>
      <w:r w:rsidRPr="000F305D">
        <w:rPr>
          <w:rFonts w:ascii="Times New Roman" w:eastAsia="Times New Roman" w:hAnsi="Times New Roman"/>
        </w:rPr>
        <w:t xml:space="preserve"> Степите”, ЗМ „Шабленско езеро”, ЗМ „ Дуранкулашко езеро”, ЗМ „Яйлата”, ЗМ „Орлова могила”, </w:t>
      </w:r>
      <w:r>
        <w:rPr>
          <w:rFonts w:ascii="Times New Roman" w:eastAsia="Times New Roman" w:hAnsi="Times New Roman"/>
        </w:rPr>
        <w:t>ЗМ „</w:t>
      </w:r>
      <w:r w:rsidRPr="000F305D">
        <w:rPr>
          <w:rFonts w:ascii="Times New Roman" w:eastAsia="Times New Roman" w:hAnsi="Times New Roman"/>
        </w:rPr>
        <w:t xml:space="preserve">Лозница”,  ЗМ „ Бежаново“, </w:t>
      </w:r>
      <w:r>
        <w:rPr>
          <w:rFonts w:ascii="Times New Roman" w:eastAsia="Times New Roman" w:hAnsi="Times New Roman"/>
        </w:rPr>
        <w:t>ЗМ „</w:t>
      </w:r>
      <w:r w:rsidRPr="000F305D">
        <w:rPr>
          <w:rFonts w:ascii="Times New Roman" w:eastAsia="Times New Roman" w:hAnsi="Times New Roman"/>
        </w:rPr>
        <w:t xml:space="preserve">Росица”, </w:t>
      </w:r>
      <w:r>
        <w:rPr>
          <w:rFonts w:ascii="Times New Roman" w:eastAsia="Times New Roman" w:hAnsi="Times New Roman"/>
        </w:rPr>
        <w:t>ЗМ „</w:t>
      </w:r>
      <w:r w:rsidRPr="000F305D">
        <w:rPr>
          <w:rFonts w:ascii="Times New Roman" w:eastAsia="Times New Roman" w:hAnsi="Times New Roman"/>
        </w:rPr>
        <w:t xml:space="preserve">Ботоническа градина – Балчик”, </w:t>
      </w:r>
      <w:r>
        <w:rPr>
          <w:rFonts w:ascii="Times New Roman" w:eastAsia="Times New Roman" w:hAnsi="Times New Roman"/>
        </w:rPr>
        <w:t>ЗМ „</w:t>
      </w:r>
      <w:r w:rsidRPr="000F305D">
        <w:rPr>
          <w:rFonts w:ascii="Times New Roman" w:eastAsia="Times New Roman" w:hAnsi="Times New Roman"/>
        </w:rPr>
        <w:t xml:space="preserve">Сухата река” и </w:t>
      </w:r>
      <w:r>
        <w:rPr>
          <w:rFonts w:ascii="Times New Roman" w:eastAsia="Times New Roman" w:hAnsi="Times New Roman"/>
        </w:rPr>
        <w:t>ЗМ „Ароматна матиола”.</w:t>
      </w:r>
    </w:p>
    <w:p w14:paraId="5E0D3A85" w14:textId="77777777" w:rsidR="000F305D" w:rsidRPr="000F305D" w:rsidRDefault="000F305D" w:rsidP="00A97E3B">
      <w:pPr>
        <w:autoSpaceDE w:val="0"/>
        <w:autoSpaceDN w:val="0"/>
        <w:adjustRightInd w:val="0"/>
        <w:spacing w:after="0" w:line="276" w:lineRule="auto"/>
        <w:ind w:firstLine="713"/>
        <w:jc w:val="both"/>
        <w:rPr>
          <w:rFonts w:ascii="Times New Roman" w:eastAsia="SimSun" w:hAnsi="Times New Roman" w:cs="Times New Roman"/>
          <w:sz w:val="24"/>
          <w:szCs w:val="24"/>
          <w:lang w:val="en-US" w:eastAsia="en-GB"/>
        </w:rPr>
      </w:pPr>
    </w:p>
    <w:p w14:paraId="52957B7A" w14:textId="4BAEE0AB" w:rsidR="000F305D" w:rsidRDefault="00A97E3B" w:rsidP="00B12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A97E3B">
        <w:rPr>
          <w:rFonts w:ascii="Times New Roman" w:eastAsia="SimSun" w:hAnsi="Times New Roman" w:cs="Times New Roman"/>
          <w:sz w:val="24"/>
          <w:szCs w:val="24"/>
          <w:lang w:eastAsia="en-GB"/>
        </w:rPr>
        <w:t>В административния терито</w:t>
      </w:r>
      <w:r w:rsidR="000F305D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риален обхват на област Добрич </w:t>
      </w:r>
      <w:r w:rsidRPr="00A97E3B">
        <w:rPr>
          <w:rFonts w:ascii="Times New Roman" w:eastAsia="SimSun" w:hAnsi="Times New Roman" w:cs="Times New Roman"/>
          <w:sz w:val="24"/>
          <w:szCs w:val="24"/>
          <w:lang w:eastAsia="en-GB"/>
        </w:rPr>
        <w:t>(респ. в обхвата на ОПРГТ) попадат и следните защитени зони по смисъла на Закона за биологичното разнообразие (ЗБР):</w:t>
      </w:r>
      <w:r w:rsidR="005E2022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</w:t>
      </w:r>
    </w:p>
    <w:p w14:paraId="5808AA6E" w14:textId="1195815D" w:rsidR="000F305D" w:rsidRDefault="005A75EA" w:rsidP="005A75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BG0000102 „Долината на река Батова”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0000154 “Езеро Дуранкулак”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0000621 “Езеро  Шабла”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0000118 „Златни пясъци”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BG 0000570 „Изворово – Краище”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BG 0000569 „Кардам”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BG 0000573 „Комплекс Калиакра”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0000130 „Крайморска Добруджа”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0000572 “Росица – Лозница”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0000107 „Суха река”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0000106 „Хърсовска река”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0002061 „Балчик”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0002082 „Батова”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0002097 „Белите скали”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0002115 „Било”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BG0002050 „Дуранкулашко езеро"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BG0002051 „Клаиакра”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BG0002048 „Суха река"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 0002039 „Хърсовска река”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,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BG0002085 „Чаиря"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и </w:t>
      </w:r>
      <w:r w:rsidRPr="005A75EA">
        <w:rPr>
          <w:rFonts w:ascii="Times New Roman" w:eastAsia="SimSun" w:hAnsi="Times New Roman" w:cs="Times New Roman"/>
          <w:sz w:val="24"/>
          <w:szCs w:val="24"/>
          <w:lang w:eastAsia="en-GB"/>
        </w:rPr>
        <w:t>BG000156 „Шабленски езерен комплекс"</w:t>
      </w:r>
      <w:r>
        <w:rPr>
          <w:rFonts w:ascii="Times New Roman" w:eastAsia="SimSun" w:hAnsi="Times New Roman" w:cs="Times New Roman"/>
          <w:sz w:val="24"/>
          <w:szCs w:val="24"/>
          <w:lang w:eastAsia="en-GB"/>
        </w:rPr>
        <w:t>.</w:t>
      </w:r>
    </w:p>
    <w:p w14:paraId="42C16D93" w14:textId="77777777" w:rsidR="005A75EA" w:rsidRPr="000E610F" w:rsidRDefault="005A75EA" w:rsidP="005A75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</w:p>
    <w:p w14:paraId="0C4DFCA1" w14:textId="77777777" w:rsidR="003A0F1B" w:rsidRPr="000E610F" w:rsidRDefault="003A0F1B" w:rsidP="000E610F">
      <w:pPr>
        <w:keepNext/>
        <w:keepLines/>
        <w:widowControl w:val="0"/>
        <w:tabs>
          <w:tab w:val="left" w:pos="877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д)</w:t>
      </w: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Основни цели на плана</w:t>
      </w:r>
    </w:p>
    <w:p w14:paraId="7DF2005C" w14:textId="77777777" w:rsidR="000E610F" w:rsidRPr="000E610F" w:rsidRDefault="000E610F" w:rsidP="000E61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 xml:space="preserve">С областните планове за развитие на горските територии се </w:t>
      </w:r>
      <w:r w:rsidRPr="000E610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цели:</w:t>
      </w:r>
    </w:p>
    <w:p w14:paraId="4804C474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1. изработването на единна горскостопанска карта за горските територии за областта;</w:t>
      </w:r>
    </w:p>
    <w:p w14:paraId="79F179DE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2. функционалното зониране на горските територии;</w:t>
      </w:r>
    </w:p>
    <w:p w14:paraId="3FDD30C9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3. възмездното ползване на обществените екосистемни ползи;</w:t>
      </w:r>
    </w:p>
    <w:p w14:paraId="23A561AB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4. целите на управление на горските територии и на ловното стопанство;</w:t>
      </w:r>
    </w:p>
    <w:p w14:paraId="1AA09E03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5. екологичната и социално-икономическата оценка.</w:t>
      </w:r>
    </w:p>
    <w:p w14:paraId="1EDA981B" w14:textId="77777777" w:rsidR="000E610F" w:rsidRPr="000E610F" w:rsidRDefault="000E610F" w:rsidP="000E61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Основни задачи</w:t>
      </w:r>
      <w:r w:rsidRPr="000E610F">
        <w:rPr>
          <w:rFonts w:ascii="Times New Roman" w:hAnsi="Times New Roman" w:cs="Times New Roman"/>
          <w:sz w:val="24"/>
          <w:szCs w:val="24"/>
        </w:rPr>
        <w:t xml:space="preserve"> на областните планове за развитие на горските територии са:</w:t>
      </w:r>
    </w:p>
    <w:p w14:paraId="430A146E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1. идентифициране и включване в процеса на планиране на заинтересованите лица;</w:t>
      </w:r>
    </w:p>
    <w:p w14:paraId="74BEAAE1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2. определяне на зоните за защита от урбанизация;</w:t>
      </w:r>
    </w:p>
    <w:p w14:paraId="51AE81A8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3. определяне на основните дървесни и храстови видове за залесяване;</w:t>
      </w:r>
    </w:p>
    <w:p w14:paraId="2EB0F70E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4. определяне на конкретните горски територии и зоните извън тях, в които ползването на обществени екосистемни ползи е възмездно;</w:t>
      </w:r>
    </w:p>
    <w:p w14:paraId="56029293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5. определяне на видовете стопански дейности, за които се дължи плащане за обществени екосистемни ползи;</w:t>
      </w:r>
    </w:p>
    <w:p w14:paraId="3BBDFDF9" w14:textId="77777777" w:rsidR="000E610F" w:rsidRPr="000E610F" w:rsidRDefault="000E610F" w:rsidP="000E610F">
      <w:pPr>
        <w:spacing w:after="0" w:line="276" w:lineRule="auto"/>
        <w:ind w:left="3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6. категоризация на горските територии.</w:t>
      </w:r>
    </w:p>
    <w:p w14:paraId="2D19CABC" w14:textId="77777777" w:rsidR="003A0F1B" w:rsidRPr="000E610F" w:rsidRDefault="003A0F1B" w:rsidP="000E610F">
      <w:pPr>
        <w:keepNext/>
        <w:keepLines/>
        <w:widowControl w:val="0"/>
        <w:tabs>
          <w:tab w:val="left" w:pos="877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е)</w:t>
      </w: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Финансиране на плана</w:t>
      </w:r>
    </w:p>
    <w:p w14:paraId="51836849" w14:textId="046D1291" w:rsidR="003A0F1B" w:rsidRPr="000E610F" w:rsidRDefault="003A0F1B" w:rsidP="00F1564C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0E610F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Финансирането на </w:t>
      </w:r>
      <w:r w:rsidR="00127157" w:rsidRPr="000E610F">
        <w:rPr>
          <w:rFonts w:ascii="Times New Roman" w:eastAsia="Calibri" w:hAnsi="Times New Roman" w:cs="Times New Roman"/>
          <w:sz w:val="24"/>
          <w:szCs w:val="24"/>
          <w:lang w:bidi="bg-BG"/>
        </w:rPr>
        <w:t>ОПРГТ</w:t>
      </w:r>
      <w:r w:rsidRPr="000E610F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се осъществява от Държавния бюджет.</w:t>
      </w:r>
    </w:p>
    <w:p w14:paraId="39449821" w14:textId="76762048" w:rsidR="003A0F1B" w:rsidRPr="000E610F" w:rsidRDefault="003A0F1B" w:rsidP="000E610F">
      <w:pPr>
        <w:keepNext/>
        <w:keepLines/>
        <w:widowControl w:val="0"/>
        <w:tabs>
          <w:tab w:val="left" w:pos="877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ж)</w:t>
      </w: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</w:r>
      <w:r w:rsidR="00836464"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Срокове и етапи </w:t>
      </w:r>
      <w:r w:rsidR="000E610F"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на изготвянето</w:t>
      </w: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на плана и наличие, нормативно регламентирано на изискване за обществено обсъждане или др. процедурна форма за участие на обществеността</w:t>
      </w:r>
    </w:p>
    <w:p w14:paraId="178CFB23" w14:textId="71D96AAB" w:rsidR="00C73CE6" w:rsidRPr="003456A3" w:rsidRDefault="000E610F" w:rsidP="00F156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0E610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Проектът на плана е възложен за </w:t>
      </w:r>
      <w:r w:rsidRPr="003456A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изготвяне със срок </w:t>
      </w:r>
      <w:r w:rsidR="003456A3" w:rsidRPr="003456A3">
        <w:rPr>
          <w:rFonts w:ascii="Times New Roman" w:eastAsia="Times New Roman" w:hAnsi="Times New Roman" w:cs="Times New Roman"/>
          <w:sz w:val="24"/>
          <w:szCs w:val="20"/>
          <w:lang w:eastAsia="bg-BG"/>
        </w:rPr>
        <w:t>август</w:t>
      </w:r>
      <w:r w:rsidRPr="003456A3">
        <w:rPr>
          <w:rFonts w:ascii="Times New Roman" w:eastAsia="Times New Roman" w:hAnsi="Times New Roman" w:cs="Times New Roman"/>
          <w:sz w:val="24"/>
          <w:szCs w:val="20"/>
          <w:lang w:eastAsia="bg-BG"/>
        </w:rPr>
        <w:t>, 20</w:t>
      </w:r>
      <w:r w:rsidR="003456A3" w:rsidRPr="003456A3">
        <w:rPr>
          <w:rFonts w:ascii="Times New Roman" w:eastAsia="Times New Roman" w:hAnsi="Times New Roman" w:cs="Times New Roman"/>
          <w:sz w:val="24"/>
          <w:szCs w:val="20"/>
          <w:lang w:eastAsia="bg-BG"/>
        </w:rPr>
        <w:t>22</w:t>
      </w:r>
      <w:r w:rsidRPr="003456A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</w:t>
      </w:r>
    </w:p>
    <w:p w14:paraId="3E14F1F5" w14:textId="0687B8FE" w:rsidR="000E610F" w:rsidRDefault="000E610F" w:rsidP="000E61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 провеждане на консултации по доклада за екологична оценка и проекта на плана следват разпоредбите на чл.20 от Наредбата за условията и реда за извършване на екологична оценка на планове и програми. </w:t>
      </w:r>
    </w:p>
    <w:p w14:paraId="5A9D23F9" w14:textId="2691B57B" w:rsidR="00D6274B" w:rsidRPr="000E610F" w:rsidRDefault="000E610F" w:rsidP="000E61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sz w:val="24"/>
          <w:szCs w:val="20"/>
          <w:lang w:eastAsia="bg-BG"/>
        </w:rPr>
        <w:t>Срещи за обществени обсъждания ще бъдат проведени във всяка община на областта, съгласно специфичните разпоредби на чл.58 от Наредба № 18 от 7 октомври</w:t>
      </w:r>
      <w:r w:rsidR="003B5F2D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0E610F">
        <w:rPr>
          <w:rFonts w:ascii="Times New Roman" w:eastAsia="Times New Roman" w:hAnsi="Times New Roman" w:cs="Times New Roman"/>
          <w:sz w:val="24"/>
          <w:szCs w:val="20"/>
          <w:lang w:eastAsia="bg-BG"/>
        </w:rPr>
        <w:t>2015 г. за инвентаризация и планиране в горските територии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при съобразяване на приложимите разпоредби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>на чл.21 от Наредбата за условията и реда за извършване на екологична оценка на планове и програми</w:t>
      </w:r>
      <w:r w:rsidR="00D6274B" w:rsidRPr="000E610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</w:p>
    <w:p w14:paraId="5979DF1F" w14:textId="77777777" w:rsidR="003A0F1B" w:rsidRPr="000E610F" w:rsidRDefault="003A0F1B" w:rsidP="00ED7B06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органа, отговорен за прилагането на плана</w:t>
      </w:r>
    </w:p>
    <w:p w14:paraId="33719608" w14:textId="571FB9BD" w:rsidR="003A0F1B" w:rsidRDefault="003A0F1B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0E610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Отговорен орган за прилагането на плана е </w:t>
      </w:r>
      <w:r w:rsidR="000E610F" w:rsidRPr="000E610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Регионална дирекция по горите - </w:t>
      </w:r>
      <w:r w:rsidR="005A75E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Варна</w:t>
      </w:r>
      <w:r w:rsidRPr="000E610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</w:p>
    <w:p w14:paraId="10CD1A78" w14:textId="77777777" w:rsidR="00994291" w:rsidRPr="000E610F" w:rsidRDefault="00994291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27958EB8" w14:textId="77777777" w:rsidR="003A0F1B" w:rsidRPr="00ED7B06" w:rsidRDefault="003A0F1B" w:rsidP="00ED7B06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ED7B0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Орган за приемане/одобряване/утвърждаване на плана</w:t>
      </w:r>
    </w:p>
    <w:p w14:paraId="2F90EC35" w14:textId="3F2053D7" w:rsidR="003A0F1B" w:rsidRDefault="00ED7B06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ED7B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ОПРГТ се утвърждава със заповед на министъра на земеделието, храните и горите</w:t>
      </w:r>
      <w:r w:rsidR="003A0F1B" w:rsidRPr="00ED7B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</w:p>
    <w:p w14:paraId="5AD3F78F" w14:textId="77777777" w:rsidR="00994291" w:rsidRPr="00ED7B06" w:rsidRDefault="00994291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65C26C0B" w14:textId="77777777" w:rsidR="003A0F1B" w:rsidRPr="00ED7B06" w:rsidRDefault="003A0F1B" w:rsidP="00ED7B06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ED7B0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</w:t>
      </w:r>
    </w:p>
    <w:p w14:paraId="40045DBD" w14:textId="5D88CDCF" w:rsidR="003B5F2D" w:rsidRDefault="003A0F1B" w:rsidP="003B5F2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ED7B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Дължимата такса в размер, определен съгласно Тарифата за таксите, които се събират в системата на Министерство на околната среда и водите</w:t>
      </w:r>
      <w:r w:rsidR="003B5F2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е заплатена – прилагаме документ за платена такса. </w:t>
      </w:r>
      <w:r w:rsidRPr="00ED7B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</w:p>
    <w:p w14:paraId="159045D7" w14:textId="77777777" w:rsidR="00994291" w:rsidRDefault="00994291" w:rsidP="003B5F2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</w:p>
    <w:p w14:paraId="1AEA0431" w14:textId="77777777" w:rsidR="003A0F1B" w:rsidRPr="00127157" w:rsidRDefault="003A0F1B" w:rsidP="003B5F2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27157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Място за публичен достъп </w:t>
      </w:r>
    </w:p>
    <w:p w14:paraId="1EAF85DF" w14:textId="0148E384" w:rsidR="003A0F1B" w:rsidRPr="00127157" w:rsidRDefault="0000707C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2715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Документите (Проект на </w:t>
      </w:r>
      <w:r w:rsidR="00EE4472" w:rsidRPr="0012715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ОПРГТ с приложения</w:t>
      </w:r>
      <w:r w:rsidR="003A0F1B" w:rsidRPr="0012715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Докл</w:t>
      </w:r>
      <w:r w:rsidRPr="0012715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ад за ЕО с </w:t>
      </w:r>
      <w:r w:rsidR="00AF229D" w:rsidRPr="0012715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</w:t>
      </w:r>
      <w:r w:rsidRPr="0012715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етехническо резюме и приложенията към него</w:t>
      </w:r>
      <w:r w:rsidR="003A0F1B" w:rsidRPr="0012715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) са предоставени за достъп в:</w:t>
      </w:r>
    </w:p>
    <w:p w14:paraId="3003379E" w14:textId="77777777" w:rsidR="00994291" w:rsidRDefault="003A0F1B" w:rsidP="00994291">
      <w:pPr>
        <w:widowControl w:val="0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C96A0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Сградата на</w:t>
      </w:r>
      <w:r w:rsidR="007601F1" w:rsidRPr="00C96A0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bookmarkStart w:id="5" w:name="_Hlk40879969"/>
      <w:bookmarkStart w:id="6" w:name="_Hlk40880040"/>
      <w:r w:rsidR="00EE4472" w:rsidRPr="00C96A0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Регионална дирекция по горите </w:t>
      </w:r>
      <w:r w:rsidR="005A75EA" w:rsidRPr="00C96A0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–</w:t>
      </w:r>
      <w:r w:rsidR="00EE4472" w:rsidRPr="00C96A0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5A75EA" w:rsidRPr="00C96A0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Варна</w:t>
      </w:r>
      <w:bookmarkEnd w:id="5"/>
      <w:r w:rsidRPr="00C96A0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: </w:t>
      </w:r>
      <w:r w:rsidR="000E610F" w:rsidRPr="00C96A08">
        <w:rPr>
          <w:rFonts w:ascii="Times New Roman" w:hAnsi="Times New Roman" w:cs="Times New Roman"/>
          <w:sz w:val="24"/>
          <w:szCs w:val="24"/>
        </w:rPr>
        <w:t xml:space="preserve">гр. </w:t>
      </w:r>
      <w:r w:rsidR="005A75EA" w:rsidRPr="00C96A08">
        <w:rPr>
          <w:rFonts w:ascii="Times New Roman" w:hAnsi="Times New Roman" w:cs="Times New Roman"/>
          <w:sz w:val="24"/>
          <w:szCs w:val="24"/>
        </w:rPr>
        <w:t>Варна</w:t>
      </w:r>
      <w:r w:rsidR="000E610F" w:rsidRPr="00C96A08">
        <w:rPr>
          <w:rFonts w:ascii="Times New Roman" w:hAnsi="Times New Roman" w:cs="Times New Roman"/>
          <w:sz w:val="24"/>
          <w:szCs w:val="24"/>
        </w:rPr>
        <w:t>, ул. „</w:t>
      </w:r>
      <w:bookmarkEnd w:id="6"/>
      <w:r w:rsidR="008916D5" w:rsidRPr="00C96A08">
        <w:rPr>
          <w:rFonts w:ascii="Times New Roman" w:hAnsi="Times New Roman" w:cs="Times New Roman"/>
          <w:sz w:val="24"/>
          <w:szCs w:val="24"/>
        </w:rPr>
        <w:t xml:space="preserve">Радко Димитриев“ </w:t>
      </w:r>
      <w:r w:rsidR="00DF7219" w:rsidRPr="00C96A08">
        <w:rPr>
          <w:rFonts w:ascii="Times New Roman" w:hAnsi="Times New Roman" w:cs="Times New Roman"/>
          <w:sz w:val="24"/>
          <w:szCs w:val="24"/>
        </w:rPr>
        <w:t xml:space="preserve">№10 </w:t>
      </w:r>
      <w:r w:rsidRPr="00C96A0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всеки работен ден от </w:t>
      </w:r>
      <w:r w:rsidR="009B069E" w:rsidRPr="00C96A0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8.30 до 17.0</w:t>
      </w:r>
      <w:r w:rsidRPr="00C96A0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 ч.</w:t>
      </w:r>
    </w:p>
    <w:p w14:paraId="11020541" w14:textId="77777777" w:rsidR="00994291" w:rsidRDefault="00994291" w:rsidP="00994291">
      <w:pPr>
        <w:widowControl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5C9383F5" w14:textId="06798085" w:rsidR="00994291" w:rsidRPr="00994291" w:rsidRDefault="00E32774" w:rsidP="00994291">
      <w:pPr>
        <w:widowControl w:val="0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429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Интернет-страницата на Регионална дирекция по горите – Варна:</w:t>
      </w:r>
      <w:r w:rsidR="00D63488" w:rsidRPr="0099429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hyperlink r:id="rId8" w:history="1">
        <w:r w:rsidR="008916D5" w:rsidRPr="009942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 w:bidi="bg-BG"/>
          </w:rPr>
          <w:t>www.varna.iag.bg</w:t>
        </w:r>
      </w:hyperlink>
      <w:r w:rsidR="00A86D3F" w:rsidRPr="0099429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отдел – Новини, </w:t>
      </w:r>
      <w:r w:rsidR="00A86D3F" w:rsidRPr="00994291">
        <w:rPr>
          <w:rFonts w:ascii="Times New Roman" w:eastAsia="Times New Roman" w:hAnsi="Times New Roman" w:cs="Times New Roman"/>
          <w:sz w:val="24"/>
          <w:szCs w:val="24"/>
          <w:u w:val="single"/>
          <w:lang w:eastAsia="bg-BG" w:bidi="bg-BG"/>
        </w:rPr>
        <w:t>на следния линк</w:t>
      </w:r>
      <w:r w:rsidR="00A86D3F" w:rsidRPr="0099429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: </w:t>
      </w:r>
      <w:hyperlink r:id="rId9" w:history="1">
        <w:r w:rsidR="00994291" w:rsidRPr="009942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bg-BG"/>
          </w:rPr>
          <w:t>http://www.varna.iag.bg/news/lang/1/id/15798/display</w:t>
        </w:r>
      </w:hyperlink>
    </w:p>
    <w:p w14:paraId="54B32839" w14:textId="2BE5E565" w:rsidR="00E32774" w:rsidRDefault="00E32774" w:rsidP="00994291">
      <w:pPr>
        <w:widowControl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44EEAD0E" w14:textId="77777777" w:rsidR="00994291" w:rsidRPr="00C96A08" w:rsidRDefault="00994291" w:rsidP="00994291">
      <w:pPr>
        <w:widowControl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68CAC1D4" w14:textId="77777777" w:rsidR="003A0F1B" w:rsidRPr="00ED7B06" w:rsidRDefault="003A0F1B" w:rsidP="00ED7B06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ED7B0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Време за публичен достъп</w:t>
      </w:r>
    </w:p>
    <w:p w14:paraId="457AD122" w14:textId="4061E299" w:rsidR="003A0F1B" w:rsidRDefault="00E86805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bg-BG"/>
        </w:rPr>
      </w:pPr>
      <w:r w:rsidRPr="0096327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30</w:t>
      </w:r>
      <w:r w:rsidR="003A0F1B" w:rsidRPr="0096327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дни от датата на публикуване</w:t>
      </w:r>
      <w:r w:rsidR="00ED7B06" w:rsidRPr="0096327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на настоящото съобщение</w:t>
      </w:r>
      <w:r w:rsidR="003A0F1B" w:rsidRPr="0096327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: от</w:t>
      </w:r>
      <w:r w:rsidR="003A0F1B" w:rsidRPr="00C3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bg-BG"/>
        </w:rPr>
        <w:t xml:space="preserve"> </w:t>
      </w:r>
      <w:r w:rsidR="00516F45" w:rsidRPr="00C3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bg-BG"/>
        </w:rPr>
        <w:t>30</w:t>
      </w:r>
      <w:r w:rsidR="0096327A" w:rsidRPr="00C3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bg-BG"/>
        </w:rPr>
        <w:t>.10.</w:t>
      </w:r>
      <w:r w:rsidR="00BF6BB8" w:rsidRPr="00C3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bg-BG"/>
        </w:rPr>
        <w:t xml:space="preserve"> </w:t>
      </w:r>
      <w:r w:rsidR="00BF6BB8" w:rsidRPr="00C3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bg-BG"/>
        </w:rPr>
        <w:t>2020 до</w:t>
      </w:r>
      <w:r w:rsidR="00516F45" w:rsidRPr="00C3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bg-BG"/>
        </w:rPr>
        <w:t xml:space="preserve"> 30</w:t>
      </w:r>
      <w:r w:rsidR="0096327A" w:rsidRPr="00C3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bg-BG"/>
        </w:rPr>
        <w:t>.11.</w:t>
      </w:r>
      <w:r w:rsidR="003B5F2D" w:rsidRPr="00C3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bg-BG"/>
        </w:rPr>
        <w:t xml:space="preserve">2020 г. </w:t>
      </w:r>
    </w:p>
    <w:p w14:paraId="1371D4EB" w14:textId="77777777" w:rsidR="00994291" w:rsidRPr="00C33A00" w:rsidRDefault="00994291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bg-BG"/>
        </w:rPr>
      </w:pPr>
    </w:p>
    <w:p w14:paraId="13B5ED81" w14:textId="77777777" w:rsidR="003A0F1B" w:rsidRPr="003B5F2D" w:rsidRDefault="003A0F1B" w:rsidP="00ED7B06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2327D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Начин </w:t>
      </w:r>
      <w:r w:rsidRPr="003B5F2D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за изразяване на становище</w:t>
      </w:r>
    </w:p>
    <w:p w14:paraId="35558D9E" w14:textId="753D62A1" w:rsidR="00DF7219" w:rsidRPr="008916D5" w:rsidRDefault="003A0F1B" w:rsidP="00F156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3B5F2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Становищата и мненията могат да се депозират</w:t>
      </w:r>
      <w:r w:rsidR="002E2B73" w:rsidRPr="003B5F2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3B5F2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 място</w:t>
      </w:r>
      <w:r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 сградата на </w:t>
      </w:r>
      <w:r w:rsidR="002327DE"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Регионална дирекция по горите </w:t>
      </w:r>
      <w:r w:rsidR="00E34677"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–</w:t>
      </w:r>
      <w:r w:rsidR="00DF7219"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Варна</w:t>
      </w:r>
      <w:r w:rsidR="002327DE"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: </w:t>
      </w:r>
      <w:r w:rsidR="002327DE" w:rsidRPr="008916D5">
        <w:rPr>
          <w:rFonts w:ascii="Times New Roman" w:hAnsi="Times New Roman" w:cs="Times New Roman"/>
          <w:sz w:val="24"/>
          <w:szCs w:val="24"/>
        </w:rPr>
        <w:t xml:space="preserve"> гр. </w:t>
      </w:r>
      <w:r w:rsidR="00DF7219" w:rsidRPr="008916D5">
        <w:rPr>
          <w:rFonts w:ascii="Times New Roman" w:hAnsi="Times New Roman" w:cs="Times New Roman"/>
          <w:sz w:val="24"/>
          <w:szCs w:val="24"/>
        </w:rPr>
        <w:t>Варна</w:t>
      </w:r>
      <w:r w:rsidR="002327DE" w:rsidRPr="008916D5">
        <w:rPr>
          <w:rFonts w:ascii="Times New Roman" w:hAnsi="Times New Roman" w:cs="Times New Roman"/>
          <w:sz w:val="24"/>
          <w:szCs w:val="24"/>
        </w:rPr>
        <w:t>, ул. „</w:t>
      </w:r>
      <w:r w:rsidR="00DF7219" w:rsidRPr="008916D5">
        <w:rPr>
          <w:rFonts w:ascii="Times New Roman" w:hAnsi="Times New Roman" w:cs="Times New Roman"/>
          <w:sz w:val="24"/>
          <w:szCs w:val="24"/>
        </w:rPr>
        <w:t>Радко Димитриев” № 1</w:t>
      </w:r>
      <w:r w:rsidR="00432710" w:rsidRPr="008916D5">
        <w:rPr>
          <w:rFonts w:ascii="Times New Roman" w:hAnsi="Times New Roman" w:cs="Times New Roman"/>
          <w:sz w:val="24"/>
          <w:szCs w:val="24"/>
        </w:rPr>
        <w:t>0</w:t>
      </w:r>
      <w:r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всеки работен ден от </w:t>
      </w:r>
      <w:r w:rsidR="00432710"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8</w:t>
      </w:r>
      <w:r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.30 до 17.</w:t>
      </w:r>
      <w:r w:rsidR="00432710"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</w:t>
      </w:r>
      <w:r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 ч.</w:t>
      </w:r>
      <w:r w:rsidR="003B5F2D"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или на </w:t>
      </w:r>
      <w:r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електронна поща:</w:t>
      </w:r>
      <w:r w:rsidR="003B5F2D"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hyperlink r:id="rId10" w:history="1">
        <w:r w:rsidR="003456A3" w:rsidRPr="008916D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bg-BG" w:bidi="bg-BG"/>
          </w:rPr>
          <w:t>rdgvarna@abv.bg</w:t>
        </w:r>
      </w:hyperlink>
      <w:r w:rsidR="003456A3" w:rsidRPr="008916D5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 xml:space="preserve">,  </w:t>
      </w:r>
      <w:hyperlink r:id="rId11" w:history="1">
        <w:r w:rsidR="003456A3" w:rsidRPr="008916D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bg-BG" w:bidi="bg-BG"/>
          </w:rPr>
          <w:t>rugvarna@iag.bg</w:t>
        </w:r>
      </w:hyperlink>
      <w:r w:rsidR="008916D5" w:rsidRPr="008916D5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 xml:space="preserve"> , </w:t>
      </w:r>
      <w:r w:rsidR="008916D5" w:rsidRPr="008916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в срок до 30 ноември 2020 г.  </w:t>
      </w:r>
    </w:p>
    <w:p w14:paraId="066BB64A" w14:textId="14925449" w:rsidR="003A0F1B" w:rsidRDefault="003A0F1B" w:rsidP="004327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3B5F2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За контакти: (</w:t>
      </w:r>
      <w:r w:rsidR="000B0AA7" w:rsidRPr="003B5F2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инж. </w:t>
      </w:r>
      <w:r w:rsidR="00DF721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Здравка Дейкова</w:t>
      </w:r>
      <w:r w:rsidR="000B0AA7" w:rsidRPr="003B5F2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–</w:t>
      </w:r>
      <w:r w:rsidR="002E2044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 xml:space="preserve"> </w:t>
      </w:r>
      <w:r w:rsidR="00432710">
        <w:rPr>
          <w:rFonts w:ascii="Times New Roman" w:hAnsi="Times New Roman" w:cs="Times New Roman"/>
          <w:sz w:val="24"/>
          <w:szCs w:val="24"/>
        </w:rPr>
        <w:t xml:space="preserve">зам.-директор, тел.: 052/ 69 29 33; </w:t>
      </w:r>
      <w:r w:rsidR="003456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710">
        <w:rPr>
          <w:rFonts w:ascii="Times New Roman" w:hAnsi="Times New Roman" w:cs="Times New Roman"/>
          <w:sz w:val="24"/>
          <w:szCs w:val="24"/>
        </w:rPr>
        <w:t>0889 233</w:t>
      </w:r>
      <w:r w:rsidR="00994291">
        <w:rPr>
          <w:rFonts w:ascii="Times New Roman" w:hAnsi="Times New Roman" w:cs="Times New Roman"/>
          <w:sz w:val="24"/>
          <w:szCs w:val="24"/>
        </w:rPr>
        <w:t> </w:t>
      </w:r>
      <w:r w:rsidR="00432710">
        <w:rPr>
          <w:rFonts w:ascii="Times New Roman" w:hAnsi="Times New Roman" w:cs="Times New Roman"/>
          <w:sz w:val="24"/>
          <w:szCs w:val="24"/>
        </w:rPr>
        <w:t>159</w:t>
      </w:r>
      <w:r w:rsidRPr="003B5F2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)</w:t>
      </w:r>
    </w:p>
    <w:p w14:paraId="4CB83A47" w14:textId="77777777" w:rsidR="00994291" w:rsidRDefault="00994291" w:rsidP="004327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0A87172F" w14:textId="3DC2AC83" w:rsidR="002E2B73" w:rsidRPr="003B5F2D" w:rsidRDefault="002E2B73" w:rsidP="002E2B73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spacing w:before="120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3B5F2D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Обществени обсъждания</w:t>
      </w:r>
    </w:p>
    <w:p w14:paraId="498CD104" w14:textId="4269B003" w:rsidR="00FC01C4" w:rsidRPr="00C12B83" w:rsidRDefault="00FC01C4" w:rsidP="002E2B7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C12B8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Обществени обсъждания за проекта на ОПРГТ се изискват съгласно </w:t>
      </w:r>
      <w:r w:rsidRPr="00C12B83">
        <w:rPr>
          <w:rFonts w:ascii="Times New Roman" w:eastAsia="Times New Roman" w:hAnsi="Times New Roman" w:cs="Times New Roman"/>
          <w:sz w:val="24"/>
          <w:szCs w:val="20"/>
          <w:lang w:eastAsia="bg-BG"/>
        </w:rPr>
        <w:t>Наредба № 18 от 7 октомври 2015 г. за инвентаризация и планиране в горските територии</w:t>
      </w:r>
      <w:r w:rsidRPr="00C12B8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. Съгласно разпоредбата на чл.21, ал.1, т.1  от Наредбата за условията и реда за извършване на екологична оценка на планове и програми, общественото обсъждане на доклада за ЕО е задължително в този случай. </w:t>
      </w:r>
    </w:p>
    <w:p w14:paraId="1EDE1286" w14:textId="125B1F8C" w:rsidR="00FC01C4" w:rsidRPr="00C12B83" w:rsidRDefault="00FC01C4" w:rsidP="002E2B7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C12B8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Организирането и провеждането на обществените обсъждания </w:t>
      </w:r>
      <w:r w:rsidRPr="00C12B83">
        <w:rPr>
          <w:rFonts w:ascii="Times New Roman" w:eastAsia="Times New Roman" w:hAnsi="Times New Roman" w:cs="Times New Roman"/>
          <w:sz w:val="24"/>
          <w:szCs w:val="20"/>
          <w:lang w:eastAsia="bg-BG"/>
        </w:rPr>
        <w:t>на проекта на ОПРГТ и ДЕО с приложенията към него</w:t>
      </w:r>
      <w:r w:rsidRPr="00C12B8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е в съответствие с</w:t>
      </w:r>
      <w:r w:rsidR="00E34677" w:rsidRPr="00C12B8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разпоредбите на </w:t>
      </w:r>
      <w:r w:rsidR="00E34677" w:rsidRPr="00C12B8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чл.58 от </w:t>
      </w:r>
      <w:r w:rsidRPr="00C12B8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посочената </w:t>
      </w:r>
      <w:r w:rsidR="00E34677" w:rsidRPr="00C12B8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Наредба № 18 </w:t>
      </w:r>
      <w:r w:rsidRPr="00C12B8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 при изпълнение на изискванията на чл. 21, ал. 2 от </w:t>
      </w:r>
      <w:r w:rsidRPr="00C12B8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Наредбата за условията и реда за извършване на екологична оценка на планове и програми</w:t>
      </w:r>
      <w:r w:rsidR="00E34677" w:rsidRPr="00C12B8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</w:p>
    <w:p w14:paraId="6954490D" w14:textId="4A9D539D" w:rsidR="00BF6BB8" w:rsidRDefault="00FC01C4" w:rsidP="002E2B7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Определени са следните </w:t>
      </w:r>
      <w:r w:rsidRPr="003B5F2D">
        <w:rPr>
          <w:rFonts w:ascii="Times New Roman" w:eastAsia="Times New Roman" w:hAnsi="Times New Roman" w:cs="Times New Roman"/>
          <w:sz w:val="24"/>
          <w:szCs w:val="20"/>
          <w:lang w:eastAsia="bg-BG"/>
        </w:rPr>
        <w:t>дати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места и часове за срещите за обществено обсъждане: </w:t>
      </w:r>
    </w:p>
    <w:p w14:paraId="109D9C42" w14:textId="77777777" w:rsidR="00C12B83" w:rsidRDefault="00C12B83" w:rsidP="002E2B7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09804AE0" w14:textId="77777777" w:rsidR="00C12B83" w:rsidRDefault="00C12B83" w:rsidP="002E2B7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Style w:val="TableGrid"/>
        <w:tblW w:w="9331" w:type="dxa"/>
        <w:tblInd w:w="870" w:type="dxa"/>
        <w:tblLook w:val="04A0" w:firstRow="1" w:lastRow="0" w:firstColumn="1" w:lastColumn="0" w:noHBand="0" w:noVBand="1"/>
      </w:tblPr>
      <w:tblGrid>
        <w:gridCol w:w="1696"/>
        <w:gridCol w:w="3969"/>
        <w:gridCol w:w="1560"/>
        <w:gridCol w:w="2106"/>
      </w:tblGrid>
      <w:tr w:rsidR="00BF6BB8" w14:paraId="6C31180B" w14:textId="77777777" w:rsidTr="0099429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537C" w14:textId="77777777" w:rsidR="00BF6BB8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Община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DDD" w14:textId="77777777" w:rsidR="00BF6BB8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Място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DC0" w14:textId="77777777" w:rsidR="00BF6BB8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Дата </w:t>
            </w:r>
          </w:p>
          <w:p w14:paraId="7158301D" w14:textId="77777777" w:rsidR="00BF6BB8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C1FE" w14:textId="77777777" w:rsidR="00BF6BB8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Час </w:t>
            </w:r>
          </w:p>
        </w:tc>
      </w:tr>
      <w:tr w:rsidR="00BF6BB8" w:rsidRPr="005549CB" w14:paraId="08C6ECFD" w14:textId="77777777" w:rsidTr="0099429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B282D" w14:textId="13C1BB7B" w:rsidR="00BF6BB8" w:rsidRPr="00994291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457FB" w14:textId="44F6FCCD" w:rsidR="00D639B6" w:rsidRPr="00994291" w:rsidRDefault="00D639B6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29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Добричка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006EF" w14:textId="50651F90" w:rsidR="00BF6BB8" w:rsidRPr="00432710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Заседателна зала в сградата на Общ. </w:t>
            </w:r>
            <w:r w:rsidR="00D639B6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 w:rsidR="00D639B6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2710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</w:t>
            </w:r>
            <w:r w:rsidR="00D639B6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Добрич, </w:t>
            </w:r>
            <w:r w:rsidR="00D639B6" w:rsidRPr="00432710">
              <w:rPr>
                <w:rFonts w:ascii="Times New Roman" w:hAnsi="Times New Roman" w:cs="Times New Roman"/>
                <w:sz w:val="24"/>
                <w:szCs w:val="24"/>
              </w:rPr>
              <w:t>гр. Добрич, ул. „Независимост“ №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5E9C5" w14:textId="05C57FE1" w:rsidR="00BF6BB8" w:rsidRPr="00516F45" w:rsidRDefault="00516F45" w:rsidP="00D639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7.12.2020</w:t>
            </w:r>
            <w:r w:rsidR="0043271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5E7B6" w14:textId="0B8056EE" w:rsidR="00BF6BB8" w:rsidRPr="0096327A" w:rsidRDefault="00994291" w:rsidP="009942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12.30</w:t>
            </w:r>
          </w:p>
        </w:tc>
      </w:tr>
      <w:tr w:rsidR="00994291" w:rsidRPr="005549CB" w14:paraId="0F5F078B" w14:textId="77777777" w:rsidTr="0099429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A7874" w14:textId="5E41C3BE" w:rsidR="00994291" w:rsidRPr="00994291" w:rsidRDefault="00994291" w:rsidP="009942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291">
              <w:rPr>
                <w:rFonts w:ascii="Times New Roman" w:hAnsi="Times New Roman" w:cs="Times New Roman"/>
                <w:sz w:val="24"/>
                <w:szCs w:val="24"/>
              </w:rPr>
              <w:t>Добрич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B9EC8" w14:textId="2ADE27F4" w:rsidR="00994291" w:rsidRPr="00432710" w:rsidRDefault="00994291" w:rsidP="009942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Заседателна зала в сградата на Общ. Администрация гр. Добрич, </w:t>
            </w:r>
            <w:r w:rsidRPr="00432710">
              <w:rPr>
                <w:rFonts w:ascii="Times New Roman" w:hAnsi="Times New Roman" w:cs="Times New Roman"/>
                <w:sz w:val="24"/>
                <w:szCs w:val="24"/>
              </w:rPr>
              <w:t>гр. Добрич, ул. „Независимост“ №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731AD" w14:textId="27AF8659" w:rsidR="00994291" w:rsidRPr="00994291" w:rsidRDefault="00994291" w:rsidP="009942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7.12.2020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99D93" w14:textId="193CF525" w:rsidR="00994291" w:rsidRPr="00994291" w:rsidRDefault="00994291" w:rsidP="009942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15.00</w:t>
            </w:r>
          </w:p>
        </w:tc>
      </w:tr>
      <w:tr w:rsidR="00BF6BB8" w:rsidRPr="005549CB" w14:paraId="316A7B3F" w14:textId="77777777" w:rsidTr="0099429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E5E68" w14:textId="0AF0DF5C" w:rsidR="00BF6BB8" w:rsidRDefault="00D639B6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Шабла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893F9" w14:textId="5278C455" w:rsidR="00BF6BB8" w:rsidRPr="00432710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Заседателна зала в сградата на Общ. </w:t>
            </w:r>
            <w:r w:rsidR="00DC78D1" w:rsidRPr="00E327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2774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 w:rsidR="00DC78D1" w:rsidRPr="00E3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2710" w:rsidRPr="00E3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</w:t>
            </w:r>
            <w:r w:rsidR="00DC78D1" w:rsidRPr="00E32774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18947" w14:textId="04C79BDB" w:rsidR="00BF6BB8" w:rsidRPr="00516F45" w:rsidRDefault="00D639B6" w:rsidP="00D639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516F45">
              <w:rPr>
                <w:rFonts w:ascii="Times New Roman" w:eastAsia="Times New Roman" w:hAnsi="Times New Roman" w:cs="Times New Roman"/>
                <w:sz w:val="24"/>
                <w:szCs w:val="20"/>
              </w:rPr>
              <w:t>.12.2020</w:t>
            </w:r>
            <w:r w:rsidR="0043271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C501E" w14:textId="52953C05" w:rsidR="00BF6BB8" w:rsidRPr="00994291" w:rsidRDefault="00C26D0F" w:rsidP="00D639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994291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.00</w:t>
            </w:r>
          </w:p>
        </w:tc>
      </w:tr>
      <w:tr w:rsidR="00BF6BB8" w:rsidRPr="005549CB" w14:paraId="49ED25BD" w14:textId="77777777" w:rsidTr="0099429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6EC63" w14:textId="29FFFC02" w:rsidR="00BF6BB8" w:rsidRDefault="00C26D0F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Каварна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7D42" w14:textId="7EDB7CCB" w:rsidR="00BF6BB8" w:rsidRPr="00432710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Заседателна зала в сградата на Общ. </w:t>
            </w:r>
            <w:r w:rsidR="00432710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 w:rsidR="00432710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Каварна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D5160" w14:textId="7E9A1928" w:rsidR="00BF6BB8" w:rsidRPr="00516F45" w:rsidRDefault="00516F45" w:rsidP="00D639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8.12.2020</w:t>
            </w:r>
            <w:r w:rsidR="0043271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7A837" w14:textId="422C72C5" w:rsidR="00BF6BB8" w:rsidRPr="00994291" w:rsidRDefault="00432710" w:rsidP="004327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  <w:r w:rsidR="00994291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.00</w:t>
            </w:r>
          </w:p>
        </w:tc>
      </w:tr>
      <w:tr w:rsidR="00BF6BB8" w:rsidRPr="005549CB" w14:paraId="3B8B4807" w14:textId="77777777" w:rsidTr="0099429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A2BF" w14:textId="7899EA3A" w:rsidR="00BF6BB8" w:rsidRDefault="00432710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Балчик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401E" w14:textId="77777777" w:rsidR="00BF6BB8" w:rsidRPr="00432710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Заседателна зала в сградата на Общ. 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DAAB9" w14:textId="78B2CE1D" w:rsidR="00BF6BB8" w:rsidRPr="00516F45" w:rsidRDefault="00516F45" w:rsidP="00D639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8.12.2020</w:t>
            </w:r>
            <w:r w:rsidR="0043271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B3D4C" w14:textId="1437C8A6" w:rsidR="00BF6BB8" w:rsidRPr="0096327A" w:rsidRDefault="00994291" w:rsidP="00D639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15.</w:t>
            </w:r>
            <w:r w:rsidR="00432710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</w:tr>
      <w:tr w:rsidR="00BF6BB8" w:rsidRPr="005549CB" w14:paraId="583E147A" w14:textId="77777777" w:rsidTr="0099429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70FF4" w14:textId="11F413A6" w:rsidR="00BF6BB8" w:rsidRDefault="00432710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Генерал Тошево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C0005" w14:textId="0E229992" w:rsidR="00BF6BB8" w:rsidRPr="00432710" w:rsidRDefault="00BF6BB8" w:rsidP="004327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Заседателна зала в сградата на Общ. </w:t>
            </w:r>
            <w:r w:rsidR="00432710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 w:rsidR="00432710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Ген. Тошево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9ADBD" w14:textId="5BA28B43" w:rsidR="00BF6BB8" w:rsidRPr="00432710" w:rsidRDefault="00432710" w:rsidP="00D639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9.12.2020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AF10C" w14:textId="3B194B5E" w:rsidR="00BF6BB8" w:rsidRPr="00994291" w:rsidRDefault="00432710" w:rsidP="00D639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994291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.00</w:t>
            </w:r>
          </w:p>
        </w:tc>
      </w:tr>
      <w:tr w:rsidR="00BF6BB8" w:rsidRPr="005549CB" w14:paraId="086DA7A8" w14:textId="77777777" w:rsidTr="0099429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47239" w14:textId="2DF62E7B" w:rsidR="00BF6BB8" w:rsidRDefault="00432710" w:rsidP="004327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Крушари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ECFBF" w14:textId="5D488DCC" w:rsidR="00BF6BB8" w:rsidRPr="00432710" w:rsidRDefault="00BF6BB8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Заседателна зала в сградата на Общ. </w:t>
            </w:r>
            <w:r w:rsidR="00432710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 w:rsidR="00432710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Крушари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4A076" w14:textId="25262EED" w:rsidR="00BF6BB8" w:rsidRPr="0096327A" w:rsidRDefault="00432710" w:rsidP="00D639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9.12.2020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CB30C" w14:textId="546D1E6D" w:rsidR="00BF6BB8" w:rsidRPr="00994291" w:rsidRDefault="00432710" w:rsidP="00D639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  <w:r w:rsidR="00994291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.00</w:t>
            </w:r>
          </w:p>
        </w:tc>
      </w:tr>
      <w:tr w:rsidR="00BF6BB8" w:rsidRPr="005549CB" w14:paraId="6277D408" w14:textId="77777777" w:rsidTr="0099429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598C4" w14:textId="6EF4A621" w:rsidR="00BF6BB8" w:rsidRDefault="00432710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Тервел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9502" w14:textId="15CC9159" w:rsidR="00BF6BB8" w:rsidRPr="00432710" w:rsidRDefault="00BF6BB8" w:rsidP="004327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Заседателна зала в сградата на Общ. </w:t>
            </w:r>
            <w:r w:rsidR="00432710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 w:rsidR="00432710" w:rsidRPr="0043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Тервел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B46AA" w14:textId="44E2EF5F" w:rsidR="00BF6BB8" w:rsidRPr="0096327A" w:rsidRDefault="00432710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9.12.2020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2D8E6" w14:textId="06AA91BC" w:rsidR="00BF6BB8" w:rsidRPr="0096327A" w:rsidRDefault="00994291" w:rsidP="009655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15.</w:t>
            </w:r>
            <w:r w:rsidR="00432710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</w:tr>
    </w:tbl>
    <w:p w14:paraId="19C8C0DC" w14:textId="77777777" w:rsidR="00432710" w:rsidRDefault="00432710" w:rsidP="00D639B6">
      <w:pPr>
        <w:pStyle w:val="font8"/>
        <w:spacing w:before="0" w:beforeAutospacing="0" w:after="0" w:afterAutospacing="0"/>
        <w:ind w:left="-567" w:right="-567" w:firstLine="851"/>
        <w:jc w:val="both"/>
        <w:rPr>
          <w:b/>
          <w:u w:val="single"/>
        </w:rPr>
      </w:pPr>
    </w:p>
    <w:p w14:paraId="459B6840" w14:textId="77777777" w:rsidR="00432710" w:rsidRDefault="00432710" w:rsidP="00D639B6">
      <w:pPr>
        <w:pStyle w:val="font8"/>
        <w:spacing w:before="0" w:beforeAutospacing="0" w:after="0" w:afterAutospacing="0"/>
        <w:ind w:left="-567" w:right="-567" w:firstLine="851"/>
        <w:jc w:val="both"/>
        <w:rPr>
          <w:b/>
          <w:u w:val="single"/>
        </w:rPr>
      </w:pPr>
      <w:bookmarkStart w:id="7" w:name="_GoBack"/>
      <w:bookmarkEnd w:id="7"/>
    </w:p>
    <w:sectPr w:rsidR="00432710" w:rsidSect="00B12148"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5AB4FD" w16cid:durableId="230FC4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45473" w14:textId="77777777" w:rsidR="00237CE1" w:rsidRDefault="00237CE1" w:rsidP="00E34873">
      <w:pPr>
        <w:spacing w:after="0" w:line="240" w:lineRule="auto"/>
      </w:pPr>
      <w:r>
        <w:separator/>
      </w:r>
    </w:p>
  </w:endnote>
  <w:endnote w:type="continuationSeparator" w:id="0">
    <w:p w14:paraId="64E28A12" w14:textId="77777777" w:rsidR="00237CE1" w:rsidRDefault="00237CE1" w:rsidP="00E3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044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FE727" w14:textId="6F388DFE" w:rsidR="00A86D3F" w:rsidRDefault="00A86D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2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BB2E91" w14:textId="77777777" w:rsidR="00A86D3F" w:rsidRDefault="00A86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A81D4" w14:textId="77777777" w:rsidR="00237CE1" w:rsidRDefault="00237CE1" w:rsidP="00E34873">
      <w:pPr>
        <w:spacing w:after="0" w:line="240" w:lineRule="auto"/>
      </w:pPr>
      <w:r>
        <w:separator/>
      </w:r>
    </w:p>
  </w:footnote>
  <w:footnote w:type="continuationSeparator" w:id="0">
    <w:p w14:paraId="6FC115FF" w14:textId="77777777" w:rsidR="00237CE1" w:rsidRDefault="00237CE1" w:rsidP="00E3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6596E"/>
    <w:lvl w:ilvl="0">
      <w:numFmt w:val="bullet"/>
      <w:lvlText w:val="*"/>
      <w:lvlJc w:val="left"/>
    </w:lvl>
  </w:abstractNum>
  <w:abstractNum w:abstractNumId="1" w15:restartNumberingAfterBreak="0">
    <w:nsid w:val="0A31186D"/>
    <w:multiLevelType w:val="hybridMultilevel"/>
    <w:tmpl w:val="590ED3FC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B03278B"/>
    <w:multiLevelType w:val="hybridMultilevel"/>
    <w:tmpl w:val="23DC2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C7CBE"/>
    <w:multiLevelType w:val="hybridMultilevel"/>
    <w:tmpl w:val="DD7C8E1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790324"/>
    <w:multiLevelType w:val="hybridMultilevel"/>
    <w:tmpl w:val="063A5C4A"/>
    <w:lvl w:ilvl="0" w:tplc="5E82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262EF9"/>
    <w:multiLevelType w:val="hybridMultilevel"/>
    <w:tmpl w:val="67C6A888"/>
    <w:lvl w:ilvl="0" w:tplc="0402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48E77D0E"/>
    <w:multiLevelType w:val="multilevel"/>
    <w:tmpl w:val="90A4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800F4C"/>
    <w:multiLevelType w:val="hybridMultilevel"/>
    <w:tmpl w:val="373C4316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CA80E0A"/>
    <w:multiLevelType w:val="hybridMultilevel"/>
    <w:tmpl w:val="7020D752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2345B87"/>
    <w:multiLevelType w:val="hybridMultilevel"/>
    <w:tmpl w:val="357646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718"/>
    <w:multiLevelType w:val="hybridMultilevel"/>
    <w:tmpl w:val="B3AC70B2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68C239CA"/>
    <w:multiLevelType w:val="hybridMultilevel"/>
    <w:tmpl w:val="7894200A"/>
    <w:lvl w:ilvl="0" w:tplc="9F08A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11C87"/>
    <w:multiLevelType w:val="hybridMultilevel"/>
    <w:tmpl w:val="2BF019C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DD"/>
    <w:rsid w:val="0000707C"/>
    <w:rsid w:val="000310EB"/>
    <w:rsid w:val="000B0AA7"/>
    <w:rsid w:val="000E610F"/>
    <w:rsid w:val="000F123E"/>
    <w:rsid w:val="000F305D"/>
    <w:rsid w:val="000F5C0C"/>
    <w:rsid w:val="00127157"/>
    <w:rsid w:val="0015768C"/>
    <w:rsid w:val="001A7471"/>
    <w:rsid w:val="001A7CD7"/>
    <w:rsid w:val="001D03C2"/>
    <w:rsid w:val="002327DE"/>
    <w:rsid w:val="00237CE1"/>
    <w:rsid w:val="002E2044"/>
    <w:rsid w:val="002E2B73"/>
    <w:rsid w:val="002F5383"/>
    <w:rsid w:val="00313BD7"/>
    <w:rsid w:val="00330955"/>
    <w:rsid w:val="00332CCD"/>
    <w:rsid w:val="003456A3"/>
    <w:rsid w:val="00394975"/>
    <w:rsid w:val="003A0F1B"/>
    <w:rsid w:val="003B5F2D"/>
    <w:rsid w:val="00400691"/>
    <w:rsid w:val="0042344B"/>
    <w:rsid w:val="00432710"/>
    <w:rsid w:val="004B3717"/>
    <w:rsid w:val="004F0BE0"/>
    <w:rsid w:val="004F6642"/>
    <w:rsid w:val="0050235A"/>
    <w:rsid w:val="00516F45"/>
    <w:rsid w:val="0051772B"/>
    <w:rsid w:val="005314FA"/>
    <w:rsid w:val="005578A8"/>
    <w:rsid w:val="00582608"/>
    <w:rsid w:val="005A75EA"/>
    <w:rsid w:val="005B284B"/>
    <w:rsid w:val="005B52A1"/>
    <w:rsid w:val="005C21F7"/>
    <w:rsid w:val="005C453E"/>
    <w:rsid w:val="005D0C92"/>
    <w:rsid w:val="005E2022"/>
    <w:rsid w:val="005F00E5"/>
    <w:rsid w:val="005F5500"/>
    <w:rsid w:val="00634023"/>
    <w:rsid w:val="006C2B08"/>
    <w:rsid w:val="006E01D4"/>
    <w:rsid w:val="00702812"/>
    <w:rsid w:val="00752821"/>
    <w:rsid w:val="007601F1"/>
    <w:rsid w:val="007657C8"/>
    <w:rsid w:val="00787BC4"/>
    <w:rsid w:val="008128FA"/>
    <w:rsid w:val="00836464"/>
    <w:rsid w:val="00876AE8"/>
    <w:rsid w:val="0088499D"/>
    <w:rsid w:val="008916D5"/>
    <w:rsid w:val="008C0DED"/>
    <w:rsid w:val="008E1533"/>
    <w:rsid w:val="00911397"/>
    <w:rsid w:val="00926211"/>
    <w:rsid w:val="009626FB"/>
    <w:rsid w:val="0096327A"/>
    <w:rsid w:val="00994291"/>
    <w:rsid w:val="009A6EED"/>
    <w:rsid w:val="009B069E"/>
    <w:rsid w:val="00A008D5"/>
    <w:rsid w:val="00A14D68"/>
    <w:rsid w:val="00A415DC"/>
    <w:rsid w:val="00A86D3F"/>
    <w:rsid w:val="00A97E3B"/>
    <w:rsid w:val="00AC235A"/>
    <w:rsid w:val="00AD1E57"/>
    <w:rsid w:val="00AE3EB8"/>
    <w:rsid w:val="00AF229D"/>
    <w:rsid w:val="00AF32C0"/>
    <w:rsid w:val="00B033D6"/>
    <w:rsid w:val="00B12148"/>
    <w:rsid w:val="00B25BA6"/>
    <w:rsid w:val="00B61479"/>
    <w:rsid w:val="00BF6BB8"/>
    <w:rsid w:val="00C03D5A"/>
    <w:rsid w:val="00C12B83"/>
    <w:rsid w:val="00C17675"/>
    <w:rsid w:val="00C26D0F"/>
    <w:rsid w:val="00C33A00"/>
    <w:rsid w:val="00C5438D"/>
    <w:rsid w:val="00C73CE6"/>
    <w:rsid w:val="00C867EB"/>
    <w:rsid w:val="00C923DD"/>
    <w:rsid w:val="00C96A08"/>
    <w:rsid w:val="00CF1C3C"/>
    <w:rsid w:val="00D06BE9"/>
    <w:rsid w:val="00D24844"/>
    <w:rsid w:val="00D446D0"/>
    <w:rsid w:val="00D61A1A"/>
    <w:rsid w:val="00D6274B"/>
    <w:rsid w:val="00D63488"/>
    <w:rsid w:val="00D639B6"/>
    <w:rsid w:val="00D83BAB"/>
    <w:rsid w:val="00DC78D1"/>
    <w:rsid w:val="00DE60EC"/>
    <w:rsid w:val="00DF7219"/>
    <w:rsid w:val="00E32774"/>
    <w:rsid w:val="00E34677"/>
    <w:rsid w:val="00E34873"/>
    <w:rsid w:val="00E4110D"/>
    <w:rsid w:val="00E86805"/>
    <w:rsid w:val="00ED14C7"/>
    <w:rsid w:val="00ED7B06"/>
    <w:rsid w:val="00EE18FD"/>
    <w:rsid w:val="00EE4472"/>
    <w:rsid w:val="00F1564C"/>
    <w:rsid w:val="00F56472"/>
    <w:rsid w:val="00F62BBA"/>
    <w:rsid w:val="00FC01C4"/>
    <w:rsid w:val="00FE6DD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D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873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3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873"/>
    <w:rPr>
      <w:lang w:val="bg-BG"/>
    </w:rPr>
  </w:style>
  <w:style w:type="character" w:customStyle="1" w:styleId="newdocreference">
    <w:name w:val="newdocreference"/>
    <w:basedOn w:val="DefaultParagraphFont"/>
    <w:rsid w:val="00D446D0"/>
  </w:style>
  <w:style w:type="paragraph" w:styleId="BalloonText">
    <w:name w:val="Balloon Text"/>
    <w:basedOn w:val="Normal"/>
    <w:link w:val="BalloonTextChar"/>
    <w:uiPriority w:val="99"/>
    <w:semiHidden/>
    <w:unhideWhenUsed/>
    <w:rsid w:val="00EE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72"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D7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B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B06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B06"/>
    <w:rPr>
      <w:b/>
      <w:bCs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A97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F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8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F6BB8"/>
    <w:pPr>
      <w:spacing w:after="0" w:line="240" w:lineRule="auto"/>
    </w:pPr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D6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42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4291"/>
    <w:rPr>
      <w:rFonts w:ascii="Consolas" w:hAnsi="Consolas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na.iag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gvarna@iag.bg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rdgvarn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rna.iag.bg/news/lang/1/id/15798/displ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F852-EDB5-4AA1-B095-6E0DBEDB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2020-10-28T15:07:00Z</dcterms:created>
  <dcterms:modified xsi:type="dcterms:W3CDTF">2020-10-29T15:06:00Z</dcterms:modified>
</cp:coreProperties>
</file>