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3030BB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AC1C05" w:rsidRDefault="00F54D12" w:rsidP="00F54D12">
      <w:pPr>
        <w:shd w:val="clear" w:color="auto" w:fill="FFFFFF"/>
        <w:spacing w:after="0"/>
        <w:ind w:right="44"/>
        <w:rPr>
          <w:sz w:val="24"/>
          <w:szCs w:val="24"/>
        </w:rPr>
      </w:pPr>
    </w:p>
    <w:p w14:paraId="3289982F" w14:textId="4C9925AF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spellEnd"/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78D7102" w14:textId="77777777" w:rsidR="005618E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</w:t>
      </w:r>
    </w:p>
    <w:p w14:paraId="115F64BA" w14:textId="5618FC21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proofErr w:type="gramStart"/>
      <w:r w:rsidR="001E41C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13A7DC2F" w14:textId="2C04BCCC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29B6BBC9" w14:textId="77777777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D726" w14:textId="1722E6DF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</w:t>
      </w:r>
    </w:p>
    <w:p w14:paraId="05A0B170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3C6FF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0579/72070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71B5C5AD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sz w:val="24"/>
          <w:szCs w:val="24"/>
        </w:rPr>
      </w:pPr>
    </w:p>
    <w:p w14:paraId="586B28DF" w14:textId="77777777" w:rsidR="00EE3A9A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D83C3F7" w14:textId="77777777" w:rsidR="00705AA9" w:rsidRDefault="00705AA9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D8205" w14:textId="780E0932" w:rsidR="00F54D12" w:rsidRPr="00F54D12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54D12">
        <w:rPr>
          <w:rFonts w:ascii="Times New Roman" w:hAnsi="Times New Roman" w:cs="Times New Roman"/>
          <w:color w:val="000000"/>
          <w:sz w:val="24"/>
          <w:szCs w:val="24"/>
        </w:rPr>
        <w:t>КМЕТ НА ОБЩИНА БАЛЧИК</w:t>
      </w:r>
    </w:p>
    <w:p w14:paraId="68BC98A1" w14:textId="2110657E" w:rsidR="007E0F6D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383181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Димитрин Димитров</w:t>
      </w:r>
    </w:p>
    <w:p w14:paraId="3F86463E" w14:textId="6072D6DE" w:rsidR="007E0F6D" w:rsidRPr="00383181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. „21</w:t>
      </w:r>
      <w:r w:rsidR="005618E2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“ № 6,</w:t>
      </w:r>
    </w:p>
    <w:p w14:paraId="057C48D4" w14:textId="2E050D68" w:rsidR="00B264B7" w:rsidRPr="00B264B7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B264B7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3664CDD9" w:rsidR="004530D4" w:rsidRPr="003030BB" w:rsidRDefault="00705AA9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ГОСПО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ДИН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E0F6D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B627DB" w:rsidRDefault="004530D4" w:rsidP="001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 w:rsidRPr="00B627D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B627DB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Pr="00B627DB" w:rsidRDefault="004530D4" w:rsidP="00407D2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B627DB" w:rsidRDefault="009E5690" w:rsidP="009E5690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9C00E6A" w14:textId="2D72E727" w:rsidR="00C946B8" w:rsidRPr="00AB16C9" w:rsidRDefault="00A25C14" w:rsidP="00C946B8">
      <w:pPr>
        <w:rPr>
          <w:rFonts w:ascii="Times New Roman" w:hAnsi="Times New Roman" w:cs="Times New Roman"/>
          <w:b/>
          <w:sz w:val="24"/>
          <w:lang w:val="bg-BG"/>
        </w:rPr>
      </w:pPr>
      <w:r w:rsidRPr="00AB16C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,,</w:t>
      </w:r>
      <w:r w:rsidR="00AB16C9" w:rsidRPr="00AB16C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Основен ремонт на уличното платно на ул. „Тунджа“ в гр. Балчик “- от ОТ711-703-1327-1325-1326-1350-1354-1355-1369-1376; L= 1770,1 м</w:t>
      </w:r>
    </w:p>
    <w:p w14:paraId="20B72631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>С реализацията на проекта ще се изпълнят следните задачи:</w:t>
      </w:r>
    </w:p>
    <w:p w14:paraId="2D40EB1C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>•</w:t>
      </w:r>
      <w:r w:rsidRPr="00AB16C9">
        <w:rPr>
          <w:rFonts w:ascii="Times New Roman" w:hAnsi="Times New Roman" w:cs="Times New Roman"/>
          <w:sz w:val="24"/>
          <w:lang w:val="bg-BG"/>
        </w:rPr>
        <w:tab/>
        <w:t>подобряване на транспортно експлоатационните характеристики на уличната мрежа;</w:t>
      </w:r>
    </w:p>
    <w:p w14:paraId="2E886BB0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>•</w:t>
      </w:r>
      <w:r w:rsidRPr="00AB16C9">
        <w:rPr>
          <w:rFonts w:ascii="Times New Roman" w:hAnsi="Times New Roman" w:cs="Times New Roman"/>
          <w:sz w:val="24"/>
          <w:lang w:val="bg-BG"/>
        </w:rPr>
        <w:tab/>
        <w:t>повишаване на безопасността на движение и комфорта при пътуване;</w:t>
      </w:r>
    </w:p>
    <w:p w14:paraId="42980299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>•</w:t>
      </w:r>
      <w:r w:rsidRPr="00AB16C9">
        <w:rPr>
          <w:rFonts w:ascii="Times New Roman" w:hAnsi="Times New Roman" w:cs="Times New Roman"/>
          <w:sz w:val="24"/>
          <w:lang w:val="bg-BG"/>
        </w:rPr>
        <w:tab/>
        <w:t>осигуряване на необходимите габарити за движение;</w:t>
      </w:r>
    </w:p>
    <w:p w14:paraId="5CA8823E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>•</w:t>
      </w:r>
      <w:r w:rsidRPr="00AB16C9">
        <w:rPr>
          <w:rFonts w:ascii="Times New Roman" w:hAnsi="Times New Roman" w:cs="Times New Roman"/>
          <w:sz w:val="24"/>
          <w:lang w:val="bg-BG"/>
        </w:rPr>
        <w:tab/>
        <w:t>подходящо повърхностно отводняване съобразено със съществуващото положение;</w:t>
      </w:r>
    </w:p>
    <w:p w14:paraId="47997C7C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lastRenderedPageBreak/>
        <w:t xml:space="preserve">Улица </w:t>
      </w:r>
      <w:r w:rsidRPr="00AB16C9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„Тунджа“ </w:t>
      </w:r>
      <w:r w:rsidRPr="00AB16C9">
        <w:rPr>
          <w:rFonts w:ascii="Times New Roman" w:hAnsi="Times New Roman" w:cs="Times New Roman"/>
          <w:sz w:val="24"/>
          <w:lang w:val="bg-BG"/>
        </w:rPr>
        <w:t xml:space="preserve"> се явява събирателна второстепенна улица V клас от уличната мрежа на гр. </w:t>
      </w:r>
      <w:r w:rsidRPr="00AB16C9">
        <w:rPr>
          <w:rFonts w:ascii="Times New Roman" w:hAnsi="Times New Roman" w:cs="Times New Roman"/>
          <w:sz w:val="24"/>
          <w:szCs w:val="24"/>
          <w:lang w:val="bg-BG"/>
        </w:rPr>
        <w:t>Балчик</w:t>
      </w:r>
      <w:r w:rsidRPr="00AB16C9">
        <w:rPr>
          <w:rFonts w:ascii="Times New Roman" w:hAnsi="Times New Roman" w:cs="Times New Roman"/>
          <w:sz w:val="24"/>
          <w:lang w:val="bg-BG"/>
        </w:rPr>
        <w:t>, с локално движение.</w:t>
      </w:r>
    </w:p>
    <w:p w14:paraId="66497377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>Съгласно чл. 137, ал. 1, т. 4, (буква а) от ЗУТ и Наредба 1/30.07.2003 г. (ДВ 72/2003 г.) проектирания строеж е ЧЕТВЪРТА категория.</w:t>
      </w:r>
    </w:p>
    <w:p w14:paraId="2ADF94F1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>При изпълнение на проект</w:t>
      </w:r>
      <w:r w:rsidRPr="00AB16C9">
        <w:rPr>
          <w:rFonts w:ascii="Times New Roman" w:hAnsi="Times New Roman" w:cs="Times New Roman"/>
          <w:sz w:val="24"/>
          <w:lang w:val="ru-RU"/>
        </w:rPr>
        <w:t>а</w:t>
      </w:r>
      <w:r w:rsidRPr="00AB16C9">
        <w:rPr>
          <w:rFonts w:ascii="Times New Roman" w:hAnsi="Times New Roman" w:cs="Times New Roman"/>
          <w:sz w:val="24"/>
          <w:lang w:val="bg-BG"/>
        </w:rPr>
        <w:t xml:space="preserve"> са използвани следните нормативни документи:</w:t>
      </w:r>
    </w:p>
    <w:p w14:paraId="5E61ACED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 xml:space="preserve">• Наредба № РД-02-20-2 от 20 декември 2017 г. за планиране и проектиране на комуникационно-транспортните системи на урбанизираните територии </w:t>
      </w:r>
    </w:p>
    <w:p w14:paraId="6433F5F5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>• Наредба № РД-02-20-2 от 26.01.2021 г.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</w:t>
      </w:r>
    </w:p>
    <w:p w14:paraId="386FAD7E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>•  Наредба №2 от 2001 г. за сигнализация на пътищата с пътна маркировка</w:t>
      </w:r>
    </w:p>
    <w:p w14:paraId="2F5F8D6C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>•  Наредба №18 от 2001 г. за сигнализация на пътищата с пътни знаци</w:t>
      </w:r>
    </w:p>
    <w:p w14:paraId="7FC1291E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>• Наредба №3 за временната организация и безопасността на движението при извършване на строителни и монтажни работи по пътищата и улиците</w:t>
      </w:r>
    </w:p>
    <w:p w14:paraId="30536FA4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>Проектът предвижда дейности по реконструкция и рехабилитация на улична настилка.</w:t>
      </w:r>
    </w:p>
    <w:p w14:paraId="0BEEB748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 xml:space="preserve">Проектът се изготви с технически елементи в ситуация и надлъжен профил, съответстващ на класа улична мрежа и проектна скорост 50 км/h, съгласно изискванията на нормативните документи и приетата улична регулация. </w:t>
      </w:r>
    </w:p>
    <w:p w14:paraId="52A80F3B" w14:textId="3149B394" w:rsidR="00F227C0" w:rsidRPr="00B627DB" w:rsidRDefault="00F227C0" w:rsidP="002566DB">
      <w:pPr>
        <w:spacing w:after="0" w:line="240" w:lineRule="auto"/>
        <w:rPr>
          <w:rFonts w:ascii="Times New Roman" w:hAnsi="Times New Roman" w:cs="Times New Roman"/>
          <w:sz w:val="24"/>
          <w:szCs w:val="32"/>
          <w:lang w:val="bg-BG"/>
        </w:rPr>
      </w:pPr>
    </w:p>
    <w:p w14:paraId="70455CF9" w14:textId="77777777" w:rsidR="00AB16C9" w:rsidRPr="00AB16C9" w:rsidRDefault="00857CA5" w:rsidP="00024191">
      <w:pPr>
        <w:spacing w:line="360" w:lineRule="auto"/>
        <w:ind w:firstLine="360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Съществуващо положение.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br/>
      </w:r>
      <w:r w:rsidR="00A2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2. 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Обща част </w:t>
      </w:r>
      <w:r w:rsidR="005C1AC8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–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местоположение</w:t>
      </w:r>
      <w:r w:rsidR="00F227C0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- </w:t>
      </w:r>
      <w:r w:rsidR="00AB16C9" w:rsidRPr="00AB16C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ул. „Тунджа“ в гр. Балчик “- от ОТ711-703-1327-1325-1326-1350-1354-1355-1369-1376; L= 1770,1 м .</w:t>
      </w:r>
    </w:p>
    <w:p w14:paraId="658049BF" w14:textId="150B5EED" w:rsidR="00857CA5" w:rsidRPr="00B627DB" w:rsidRDefault="00857CA5" w:rsidP="00AB16C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3. ПРОЕКТНО РЕШЕНИЕ</w:t>
      </w:r>
    </w:p>
    <w:p w14:paraId="4FF26A42" w14:textId="77777777" w:rsidR="00AB16C9" w:rsidRPr="00AB16C9" w:rsidRDefault="00AB16C9" w:rsidP="00AB16C9">
      <w:pPr>
        <w:spacing w:line="360" w:lineRule="auto"/>
        <w:ind w:firstLine="360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>Проектът се изготвя с технически елементи в ситуация и надлъжен профил, съответстващи на улици</w:t>
      </w:r>
      <w:r w:rsidRPr="00AB16C9">
        <w:rPr>
          <w:rFonts w:ascii="Times New Roman" w:hAnsi="Times New Roman" w:cs="Times New Roman"/>
          <w:sz w:val="24"/>
          <w:lang w:val="ru-RU"/>
        </w:rPr>
        <w:t xml:space="preserve"> </w:t>
      </w:r>
      <w:r w:rsidRPr="00AB16C9">
        <w:rPr>
          <w:rFonts w:ascii="Times New Roman" w:hAnsi="Times New Roman" w:cs="Times New Roman"/>
          <w:sz w:val="24"/>
        </w:rPr>
        <w:t>V</w:t>
      </w:r>
      <w:r w:rsidRPr="00AB16C9">
        <w:rPr>
          <w:rFonts w:ascii="Times New Roman" w:hAnsi="Times New Roman" w:cs="Times New Roman"/>
          <w:sz w:val="24"/>
          <w:lang w:val="bg-BG"/>
        </w:rPr>
        <w:t xml:space="preserve">-ти клас, съгласно изискванията на Наредба № РД-02-20-2 от 20 декември 2017 г. за планиране и проектиране на комуникационно-транспортните системи на урбанизираните територии, при условие за максимално придържане към съществуващия пътен участък и стриктно спазване на дадената от Възложителя Техническа спецификация.     </w:t>
      </w:r>
    </w:p>
    <w:p w14:paraId="21E34942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lastRenderedPageBreak/>
        <w:t>Основните цели на разработката са да се даде решение за:</w:t>
      </w:r>
    </w:p>
    <w:p w14:paraId="277E364E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>•</w:t>
      </w:r>
      <w:r w:rsidRPr="00AB16C9">
        <w:rPr>
          <w:rFonts w:ascii="Times New Roman" w:hAnsi="Times New Roman" w:cs="Times New Roman"/>
          <w:sz w:val="24"/>
          <w:lang w:val="bg-BG"/>
        </w:rPr>
        <w:tab/>
        <w:t>подобряване на транспортно експлоатационните характеристики на уличната мрежа;</w:t>
      </w:r>
    </w:p>
    <w:p w14:paraId="2FF61332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>•</w:t>
      </w:r>
      <w:r w:rsidRPr="00AB16C9">
        <w:rPr>
          <w:rFonts w:ascii="Times New Roman" w:hAnsi="Times New Roman" w:cs="Times New Roman"/>
          <w:sz w:val="24"/>
          <w:lang w:val="bg-BG"/>
        </w:rPr>
        <w:tab/>
        <w:t>повишаване на безопасността на движение и комфорта при пътуване;</w:t>
      </w:r>
    </w:p>
    <w:p w14:paraId="0E4B3C3C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>•</w:t>
      </w:r>
      <w:r w:rsidRPr="00AB16C9">
        <w:rPr>
          <w:rFonts w:ascii="Times New Roman" w:hAnsi="Times New Roman" w:cs="Times New Roman"/>
          <w:sz w:val="24"/>
          <w:lang w:val="bg-BG"/>
        </w:rPr>
        <w:tab/>
        <w:t>осигуряване на необходимите габарити за движение;</w:t>
      </w:r>
    </w:p>
    <w:p w14:paraId="77527FD1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>•</w:t>
      </w:r>
      <w:r w:rsidRPr="00AB16C9">
        <w:rPr>
          <w:rFonts w:ascii="Times New Roman" w:hAnsi="Times New Roman" w:cs="Times New Roman"/>
          <w:sz w:val="24"/>
          <w:lang w:val="bg-BG"/>
        </w:rPr>
        <w:tab/>
        <w:t>подходящо повърхностно отводняване съобразено със съществуващото положение;</w:t>
      </w:r>
    </w:p>
    <w:p w14:paraId="32FE73B5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 xml:space="preserve">На база направените измервания, трасето на улицата е </w:t>
      </w:r>
      <w:proofErr w:type="spellStart"/>
      <w:r w:rsidRPr="00AB16C9">
        <w:rPr>
          <w:rFonts w:ascii="Times New Roman" w:hAnsi="Times New Roman" w:cs="Times New Roman"/>
          <w:sz w:val="24"/>
          <w:lang w:val="bg-BG"/>
        </w:rPr>
        <w:t>геометрирано</w:t>
      </w:r>
      <w:proofErr w:type="spellEnd"/>
      <w:r w:rsidRPr="00AB16C9">
        <w:rPr>
          <w:rFonts w:ascii="Times New Roman" w:hAnsi="Times New Roman" w:cs="Times New Roman"/>
          <w:sz w:val="24"/>
          <w:lang w:val="bg-BG"/>
        </w:rPr>
        <w:t xml:space="preserve"> в ситуация и се запазва съществуващото й положение. </w:t>
      </w:r>
    </w:p>
    <w:p w14:paraId="66A9A71E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>Началото на участъка за проектиране е от кръстовище с ул. "Ком“, а края е при кръстовище  ул. "Струма“.</w:t>
      </w:r>
    </w:p>
    <w:p w14:paraId="157D04DD" w14:textId="77777777" w:rsidR="00AB16C9" w:rsidRPr="00AB16C9" w:rsidRDefault="00AB16C9" w:rsidP="00AB16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B16C9">
        <w:rPr>
          <w:rFonts w:ascii="Times New Roman" w:hAnsi="Times New Roman" w:cs="Times New Roman"/>
          <w:sz w:val="24"/>
          <w:lang w:val="bg-BG"/>
        </w:rPr>
        <w:t xml:space="preserve">За този участък, съгласно Заданието на Възложителя, се предвижда изцяло ново платно за движение, съобразно натоварването на улицата,  </w:t>
      </w:r>
      <w:proofErr w:type="spellStart"/>
      <w:r w:rsidRPr="00AB16C9">
        <w:rPr>
          <w:rFonts w:ascii="Times New Roman" w:hAnsi="Times New Roman" w:cs="Times New Roman"/>
          <w:sz w:val="24"/>
          <w:lang w:val="bg-BG"/>
        </w:rPr>
        <w:t>ракордиране</w:t>
      </w:r>
      <w:proofErr w:type="spellEnd"/>
      <w:r w:rsidRPr="00AB16C9">
        <w:rPr>
          <w:rFonts w:ascii="Times New Roman" w:hAnsi="Times New Roman" w:cs="Times New Roman"/>
          <w:sz w:val="24"/>
          <w:lang w:val="bg-BG"/>
        </w:rPr>
        <w:t xml:space="preserve"> (повдигне, понижаване) на съществуващите ревизионните шахти съобразно </w:t>
      </w:r>
      <w:proofErr w:type="spellStart"/>
      <w:r w:rsidRPr="00AB16C9">
        <w:rPr>
          <w:rFonts w:ascii="Times New Roman" w:hAnsi="Times New Roman" w:cs="Times New Roman"/>
          <w:sz w:val="24"/>
          <w:lang w:val="bg-BG"/>
        </w:rPr>
        <w:t>нивелетата</w:t>
      </w:r>
      <w:proofErr w:type="spellEnd"/>
      <w:r w:rsidRPr="00AB16C9">
        <w:rPr>
          <w:rFonts w:ascii="Times New Roman" w:hAnsi="Times New Roman" w:cs="Times New Roman"/>
          <w:sz w:val="24"/>
          <w:lang w:val="bg-BG"/>
        </w:rPr>
        <w:t xml:space="preserve">. </w:t>
      </w:r>
    </w:p>
    <w:p w14:paraId="268A7C0B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9C57A01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5. Природни ресурси, предвидени за използване по време на строителството и експлоатацията:</w:t>
      </w:r>
    </w:p>
    <w:p w14:paraId="17E64132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5FE3EB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През строителния период ще се  използва трошен камък, асфалт, бетон и вода.</w:t>
      </w:r>
    </w:p>
    <w:p w14:paraId="34B7968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През периода на експлоатацията основно ще се натовари почвата и геоложката основа. </w:t>
      </w:r>
    </w:p>
    <w:p w14:paraId="021658BE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E571E2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5F2BBF2A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2C51A3A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води.</w:t>
      </w:r>
    </w:p>
    <w:p w14:paraId="5300C929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321544" w14:textId="727FE892" w:rsid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7. Очаквани общи емисии на вредни вещества във въздуха по замърсители:</w:t>
      </w:r>
    </w:p>
    <w:p w14:paraId="300A117E" w14:textId="77777777" w:rsidR="00024191" w:rsidRPr="00B627DB" w:rsidRDefault="00024191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C66B6B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Емисии на вредни вещества в атмосферния въздух ще се образуват единствено в резултат от движението на МПС при строителството. Това няма да повлияе на общия фон.</w:t>
      </w:r>
    </w:p>
    <w:p w14:paraId="0B7C11E7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C77DCC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8. Отпадъци, които се очаква да се генерират, и предвиждания за тяхното третиране:</w:t>
      </w:r>
    </w:p>
    <w:p w14:paraId="4D31BB66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7EF0C0E" w14:textId="77777777" w:rsidR="00B627DB" w:rsidRPr="00B627DB" w:rsidRDefault="00B627DB" w:rsidP="00B627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. 4 и 5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строителните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влагане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рециклирани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строителни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приета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с ПМС № 277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2012 г. (ДВ,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. 89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2012 г.).</w:t>
      </w:r>
    </w:p>
    <w:p w14:paraId="78AE19F3" w14:textId="0D4DCA58" w:rsid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7C5854F4" w14:textId="77777777" w:rsidR="00024191" w:rsidRPr="00B627DB" w:rsidRDefault="00024191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4A26673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9.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заустване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 канализационна система/повърхностен воден обект /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3E520D55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D64EBE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Отпадъчните води няма да се формират. За работниците ще се поставят „сухи“ тоалетни.</w:t>
      </w:r>
    </w:p>
    <w:p w14:paraId="7497B93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A89BD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10.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0E6F578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7CC5F4" w14:textId="018C6175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Не касае</w:t>
      </w:r>
      <w:r w:rsidR="00024191"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обекти с висок и нисък рисков потенциал, съгласно чл. 99б ЗООС.</w:t>
      </w:r>
    </w:p>
    <w:p w14:paraId="2DC31688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04420A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40A621F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725634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Не е приложимо</w:t>
      </w:r>
    </w:p>
    <w:p w14:paraId="7D61CF52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5B731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B5B7F17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10277C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6CCF90" w14:textId="7627C399" w:rsidR="00B627DB" w:rsidRPr="00B627DB" w:rsidRDefault="00B627DB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Обяснителна записка - 1 бр. на електронен и хартиен носител; </w:t>
      </w:r>
    </w:p>
    <w:p w14:paraId="7FF9CB91" w14:textId="01838798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03668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6F75839C" w14:textId="2DF58DA4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A46FA93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х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1E974FB0" w14:textId="40478D20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D8C42B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0E5A2F62" w14:textId="13FDED31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14:paraId="34D885A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18C9409" w14:textId="78933343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 w:rsidR="00C946B8">
        <w:rPr>
          <w:rFonts w:ascii="Times New Roman" w:hAnsi="Times New Roman" w:cs="Times New Roman"/>
          <w:sz w:val="24"/>
          <w:szCs w:val="24"/>
          <w:lang w:val="bg-BG"/>
        </w:rPr>
        <w:t>14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C946B8">
        <w:rPr>
          <w:rFonts w:ascii="Times New Roman" w:hAnsi="Times New Roman" w:cs="Times New Roman"/>
          <w:sz w:val="24"/>
          <w:szCs w:val="24"/>
          <w:lang w:val="bg-BG"/>
        </w:rPr>
        <w:t>7</w:t>
      </w:r>
      <w:r>
        <w:rPr>
          <w:rFonts w:ascii="Times New Roman" w:hAnsi="Times New Roman" w:cs="Times New Roman"/>
          <w:sz w:val="24"/>
          <w:szCs w:val="24"/>
          <w:lang w:val="bg-BG"/>
        </w:rPr>
        <w:t>.2023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г.                                     </w:t>
      </w:r>
      <w:r w:rsidR="00C946B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Уведомител: …………………</w:t>
      </w:r>
    </w:p>
    <w:p w14:paraId="39180FD6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24543D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C09DA5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76CBBF3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17340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D82404B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8E949C0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C834F39" w14:textId="77777777" w:rsidR="00EE3A9A" w:rsidRDefault="00EE3A9A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EE3A9A" w:rsidSect="00692F81">
      <w:pgSz w:w="12240" w:h="15840"/>
      <w:pgMar w:top="993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4" w15:restartNumberingAfterBreak="0">
    <w:nsid w:val="38B829C1"/>
    <w:multiLevelType w:val="hybridMultilevel"/>
    <w:tmpl w:val="3B7C4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83807"/>
    <w:multiLevelType w:val="multilevel"/>
    <w:tmpl w:val="667E4EA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51D10F9A"/>
    <w:multiLevelType w:val="hybridMultilevel"/>
    <w:tmpl w:val="74BA821C"/>
    <w:lvl w:ilvl="0" w:tplc="1E8AF5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24191"/>
    <w:rsid w:val="0003085A"/>
    <w:rsid w:val="0003185A"/>
    <w:rsid w:val="00033639"/>
    <w:rsid w:val="0004032E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E41CE"/>
    <w:rsid w:val="002307A8"/>
    <w:rsid w:val="00250EDA"/>
    <w:rsid w:val="00251BE6"/>
    <w:rsid w:val="0025559C"/>
    <w:rsid w:val="002566DB"/>
    <w:rsid w:val="00265B35"/>
    <w:rsid w:val="00281151"/>
    <w:rsid w:val="00291427"/>
    <w:rsid w:val="002C6186"/>
    <w:rsid w:val="002E0EDA"/>
    <w:rsid w:val="002E6574"/>
    <w:rsid w:val="002E7C87"/>
    <w:rsid w:val="003030BB"/>
    <w:rsid w:val="003631B1"/>
    <w:rsid w:val="00383181"/>
    <w:rsid w:val="00394DF2"/>
    <w:rsid w:val="003A0BED"/>
    <w:rsid w:val="003E7F8F"/>
    <w:rsid w:val="00407D25"/>
    <w:rsid w:val="004530D4"/>
    <w:rsid w:val="004628C3"/>
    <w:rsid w:val="00482664"/>
    <w:rsid w:val="004967E6"/>
    <w:rsid w:val="004E5EDB"/>
    <w:rsid w:val="004F1159"/>
    <w:rsid w:val="00501D86"/>
    <w:rsid w:val="00540714"/>
    <w:rsid w:val="00544BAB"/>
    <w:rsid w:val="00560F10"/>
    <w:rsid w:val="005618E2"/>
    <w:rsid w:val="00565C5D"/>
    <w:rsid w:val="0058290D"/>
    <w:rsid w:val="005C050E"/>
    <w:rsid w:val="005C1AC8"/>
    <w:rsid w:val="005E5C05"/>
    <w:rsid w:val="005F4C58"/>
    <w:rsid w:val="006100C5"/>
    <w:rsid w:val="006361F8"/>
    <w:rsid w:val="00673E16"/>
    <w:rsid w:val="0068742C"/>
    <w:rsid w:val="00692F81"/>
    <w:rsid w:val="006A2291"/>
    <w:rsid w:val="006A4B22"/>
    <w:rsid w:val="00700A67"/>
    <w:rsid w:val="00705AA9"/>
    <w:rsid w:val="0071708A"/>
    <w:rsid w:val="0077589D"/>
    <w:rsid w:val="007B3209"/>
    <w:rsid w:val="007B3E96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B6DFD"/>
    <w:rsid w:val="009C01AB"/>
    <w:rsid w:val="009E1280"/>
    <w:rsid w:val="009E5690"/>
    <w:rsid w:val="009F7B78"/>
    <w:rsid w:val="00A171FC"/>
    <w:rsid w:val="00A25C14"/>
    <w:rsid w:val="00A631B8"/>
    <w:rsid w:val="00A74D1E"/>
    <w:rsid w:val="00A77704"/>
    <w:rsid w:val="00A81262"/>
    <w:rsid w:val="00AB16C9"/>
    <w:rsid w:val="00AC34E6"/>
    <w:rsid w:val="00AC5E5A"/>
    <w:rsid w:val="00AD156A"/>
    <w:rsid w:val="00AD4D8E"/>
    <w:rsid w:val="00AF210C"/>
    <w:rsid w:val="00B04F86"/>
    <w:rsid w:val="00B23CDE"/>
    <w:rsid w:val="00B264B7"/>
    <w:rsid w:val="00B46A1B"/>
    <w:rsid w:val="00B55CD0"/>
    <w:rsid w:val="00B579EF"/>
    <w:rsid w:val="00B627DB"/>
    <w:rsid w:val="00B67F56"/>
    <w:rsid w:val="00B92A2E"/>
    <w:rsid w:val="00BB1836"/>
    <w:rsid w:val="00BB7378"/>
    <w:rsid w:val="00BC3ADE"/>
    <w:rsid w:val="00BF4BD1"/>
    <w:rsid w:val="00C2227E"/>
    <w:rsid w:val="00C470D0"/>
    <w:rsid w:val="00C5399B"/>
    <w:rsid w:val="00C71C69"/>
    <w:rsid w:val="00C871D2"/>
    <w:rsid w:val="00C901BE"/>
    <w:rsid w:val="00C946B8"/>
    <w:rsid w:val="00C97DE8"/>
    <w:rsid w:val="00CA2619"/>
    <w:rsid w:val="00CA53FC"/>
    <w:rsid w:val="00D74F6E"/>
    <w:rsid w:val="00D76309"/>
    <w:rsid w:val="00DA5071"/>
    <w:rsid w:val="00DB1D3A"/>
    <w:rsid w:val="00DB401B"/>
    <w:rsid w:val="00DC307F"/>
    <w:rsid w:val="00DD4B3A"/>
    <w:rsid w:val="00E2292C"/>
    <w:rsid w:val="00E47CD5"/>
    <w:rsid w:val="00E76856"/>
    <w:rsid w:val="00E841A1"/>
    <w:rsid w:val="00E94FE4"/>
    <w:rsid w:val="00EC5918"/>
    <w:rsid w:val="00EE3A9A"/>
    <w:rsid w:val="00F227C0"/>
    <w:rsid w:val="00F3229B"/>
    <w:rsid w:val="00F428B8"/>
    <w:rsid w:val="00F43192"/>
    <w:rsid w:val="00F54D12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5FD27-1900-4AC5-8237-49738669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EKOLOZI</cp:lastModifiedBy>
  <cp:revision>24</cp:revision>
  <cp:lastPrinted>2023-03-27T07:02:00Z</cp:lastPrinted>
  <dcterms:created xsi:type="dcterms:W3CDTF">2022-06-06T08:05:00Z</dcterms:created>
  <dcterms:modified xsi:type="dcterms:W3CDTF">2023-07-14T11:51:00Z</dcterms:modified>
</cp:coreProperties>
</file>