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DB" w:rsidRDefault="002422DB">
      <w:pPr>
        <w:rPr>
          <w:rFonts w:ascii="Calibri" w:hAnsi="Calibri"/>
          <w:lang w:val="bg-BG"/>
        </w:rPr>
      </w:pPr>
    </w:p>
    <w:p w:rsidR="002422DB" w:rsidRDefault="002422DB">
      <w:pPr>
        <w:rPr>
          <w:rFonts w:ascii="Calibri" w:hAnsi="Calibri"/>
          <w:lang w:val="bg-BG"/>
        </w:rPr>
      </w:pPr>
    </w:p>
    <w:p w:rsidR="002422DB" w:rsidRPr="00CC0A16" w:rsidRDefault="002422DB" w:rsidP="008F2194">
      <w:pPr>
        <w:spacing w:line="276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CC0A16">
        <w:rPr>
          <w:rFonts w:ascii="Times New Roman" w:hAnsi="Times New Roman"/>
          <w:b/>
          <w:szCs w:val="24"/>
          <w:lang w:val="bg-BG"/>
        </w:rPr>
        <w:t>МОТИВИ ПО ЧЛ.</w:t>
      </w:r>
      <w:r>
        <w:rPr>
          <w:rFonts w:ascii="Times New Roman" w:hAnsi="Times New Roman"/>
          <w:b/>
          <w:szCs w:val="24"/>
          <w:lang w:val="bg-BG"/>
        </w:rPr>
        <w:t xml:space="preserve"> </w:t>
      </w:r>
      <w:r w:rsidRPr="00CC0A16">
        <w:rPr>
          <w:rFonts w:ascii="Times New Roman" w:hAnsi="Times New Roman"/>
          <w:b/>
          <w:szCs w:val="24"/>
          <w:lang w:val="bg-BG"/>
        </w:rPr>
        <w:t>28, АЛ.</w:t>
      </w:r>
      <w:r>
        <w:rPr>
          <w:rFonts w:ascii="Times New Roman" w:hAnsi="Times New Roman"/>
          <w:b/>
          <w:szCs w:val="24"/>
          <w:lang w:val="bg-BG"/>
        </w:rPr>
        <w:t xml:space="preserve"> </w:t>
      </w:r>
      <w:r w:rsidRPr="00CC0A16">
        <w:rPr>
          <w:rFonts w:ascii="Times New Roman" w:hAnsi="Times New Roman"/>
          <w:b/>
          <w:szCs w:val="24"/>
          <w:lang w:val="bg-BG"/>
        </w:rPr>
        <w:t>2 ОТ ЗАКОНА ЗА НОРМАТИВНИТЕ ДОКУМЕНТИ /ЗНА/                        КЪМ ПРОЕКТ НА ТАРИФА ЗА ТАКСИТЕ ЗА ВОДОВЗЕМАНЕ ОТ МИНЕРАЛНА ВОДА</w:t>
      </w:r>
      <w:r>
        <w:rPr>
          <w:rFonts w:ascii="Times New Roman" w:hAnsi="Times New Roman"/>
          <w:b/>
          <w:szCs w:val="24"/>
          <w:lang w:val="bg-BG"/>
        </w:rPr>
        <w:t xml:space="preserve"> НА ТЕРИТОРИЯТА НА ОБЩИНА БАЛЧИК</w:t>
      </w:r>
    </w:p>
    <w:p w:rsidR="002422DB" w:rsidRPr="00CC0A16" w:rsidRDefault="002422DB" w:rsidP="00A57F84">
      <w:pPr>
        <w:spacing w:line="276" w:lineRule="auto"/>
        <w:rPr>
          <w:rFonts w:ascii="Times New Roman" w:hAnsi="Times New Roman"/>
          <w:szCs w:val="24"/>
          <w:lang w:val="bg-BG"/>
        </w:rPr>
      </w:pPr>
    </w:p>
    <w:p w:rsidR="002422DB" w:rsidRPr="00CC0A16" w:rsidRDefault="002422DB" w:rsidP="00A57F84">
      <w:pPr>
        <w:pStyle w:val="ListParagraph"/>
        <w:numPr>
          <w:ilvl w:val="0"/>
          <w:numId w:val="1"/>
        </w:numPr>
        <w:spacing w:line="276" w:lineRule="auto"/>
        <w:rPr>
          <w:b/>
          <w:sz w:val="24"/>
          <w:szCs w:val="24"/>
          <w:lang w:val="bg-BG"/>
        </w:rPr>
      </w:pPr>
      <w:r w:rsidRPr="00CC0A16">
        <w:rPr>
          <w:b/>
          <w:sz w:val="24"/>
          <w:szCs w:val="24"/>
          <w:lang w:val="bg-BG"/>
        </w:rPr>
        <w:t>Причините,</w:t>
      </w:r>
      <w:r>
        <w:rPr>
          <w:b/>
          <w:sz w:val="24"/>
          <w:szCs w:val="24"/>
          <w:lang w:val="bg-BG"/>
        </w:rPr>
        <w:t xml:space="preserve"> налагащи</w:t>
      </w:r>
      <w:r w:rsidRPr="00CC0A16">
        <w:rPr>
          <w:b/>
          <w:sz w:val="24"/>
          <w:szCs w:val="24"/>
          <w:lang w:val="bg-BG"/>
        </w:rPr>
        <w:t xml:space="preserve"> приемането</w:t>
      </w:r>
    </w:p>
    <w:p w:rsidR="002422DB" w:rsidRPr="001C030C" w:rsidRDefault="002422DB" w:rsidP="001C030C">
      <w:pPr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Необходимостта от прием</w:t>
      </w:r>
      <w:r>
        <w:rPr>
          <w:rFonts w:ascii="Times New Roman" w:hAnsi="Times New Roman"/>
          <w:szCs w:val="24"/>
          <w:lang w:val="bg-BG"/>
        </w:rPr>
        <w:t>ане на</w:t>
      </w:r>
      <w:r w:rsidRPr="001C030C">
        <w:rPr>
          <w:rFonts w:ascii="Times New Roman" w:hAnsi="Times New Roman"/>
          <w:szCs w:val="24"/>
        </w:rPr>
        <w:t xml:space="preserve"> предложеният проект на Наредба за условията и реда за издаване на разрешителни за водовземане, извършване на услуга на водопренос/водоподаване по общински водопроводи за минерална вода и учредяване на сервитутни права и право на прокарване на водопроводи за минерална вод</w:t>
      </w:r>
      <w:r>
        <w:rPr>
          <w:rFonts w:ascii="Times New Roman" w:hAnsi="Times New Roman"/>
          <w:szCs w:val="24"/>
        </w:rPr>
        <w:t xml:space="preserve">а на територията на Община </w:t>
      </w:r>
      <w:r>
        <w:rPr>
          <w:rFonts w:ascii="Times New Roman" w:hAnsi="Times New Roman"/>
          <w:szCs w:val="24"/>
          <w:lang w:val="bg-BG"/>
        </w:rPr>
        <w:t>Балчик</w:t>
      </w:r>
      <w:r w:rsidRPr="001C030C">
        <w:rPr>
          <w:rFonts w:ascii="Times New Roman" w:hAnsi="Times New Roman"/>
          <w:szCs w:val="24"/>
        </w:rPr>
        <w:t xml:space="preserve"> се обуславя от следните причини: </w:t>
      </w:r>
    </w:p>
    <w:p w:rsidR="002422DB" w:rsidRPr="00824602" w:rsidRDefault="002422DB" w:rsidP="00001581">
      <w:pPr>
        <w:spacing w:line="276" w:lineRule="auto"/>
        <w:ind w:right="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 Решение № 3</w:t>
      </w:r>
      <w:r>
        <w:rPr>
          <w:rFonts w:ascii="Times New Roman" w:hAnsi="Times New Roman"/>
          <w:szCs w:val="24"/>
          <w:lang w:val="bg-BG"/>
        </w:rPr>
        <w:t>3</w:t>
      </w:r>
      <w:r w:rsidRPr="001C030C">
        <w:rPr>
          <w:rFonts w:ascii="Times New Roman" w:hAnsi="Times New Roman"/>
          <w:szCs w:val="24"/>
        </w:rPr>
        <w:t xml:space="preserve"> от 3</w:t>
      </w:r>
      <w:r>
        <w:rPr>
          <w:rFonts w:ascii="Times New Roman" w:hAnsi="Times New Roman"/>
          <w:szCs w:val="24"/>
          <w:lang w:val="bg-BG"/>
        </w:rPr>
        <w:t>0</w:t>
      </w:r>
      <w:r w:rsidRPr="001C030C">
        <w:rPr>
          <w:rFonts w:ascii="Times New Roman" w:hAnsi="Times New Roman"/>
          <w:szCs w:val="24"/>
        </w:rPr>
        <w:t>.01.2019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1C030C">
        <w:rPr>
          <w:rFonts w:ascii="Times New Roman" w:hAnsi="Times New Roman"/>
          <w:szCs w:val="24"/>
        </w:rPr>
        <w:t>г. на Министърът на околната среда</w:t>
      </w:r>
      <w:r w:rsidRPr="001C030C">
        <w:rPr>
          <w:rFonts w:ascii="Times New Roman" w:hAnsi="Times New Roman"/>
          <w:color w:val="FF0000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и водите на община </w:t>
      </w:r>
      <w:r>
        <w:rPr>
          <w:rFonts w:ascii="Times New Roman" w:hAnsi="Times New Roman"/>
          <w:szCs w:val="24"/>
          <w:lang w:val="bg-BG"/>
        </w:rPr>
        <w:t>Балчик</w:t>
      </w:r>
      <w:r w:rsidRPr="001C030C">
        <w:rPr>
          <w:rFonts w:ascii="Times New Roman" w:hAnsi="Times New Roman"/>
          <w:szCs w:val="24"/>
        </w:rPr>
        <w:t xml:space="preserve"> са предоставени безвъзмездно за управление и ползване водите от участък </w:t>
      </w:r>
      <w:r w:rsidRPr="00824602">
        <w:rPr>
          <w:rFonts w:ascii="Times New Roman" w:hAnsi="Times New Roman"/>
          <w:szCs w:val="24"/>
          <w:lang w:val="bg-BG"/>
        </w:rPr>
        <w:t xml:space="preserve">„Балчик - област Добрич, община Балчик“ от находище № 101 район „Варненски басейн“– подземни води от еоценския водоносен хоризонт  с температура, по-висока от 20 </w:t>
      </w:r>
      <w:r w:rsidRPr="00824602">
        <w:rPr>
          <w:rFonts w:ascii="Times New Roman" w:hAnsi="Times New Roman"/>
          <w:szCs w:val="24"/>
          <w:vertAlign w:val="superscript"/>
          <w:lang w:val="bg-BG"/>
        </w:rPr>
        <w:t>о</w:t>
      </w:r>
      <w:r w:rsidRPr="00824602">
        <w:rPr>
          <w:rFonts w:ascii="Times New Roman" w:hAnsi="Times New Roman"/>
          <w:szCs w:val="24"/>
          <w:lang w:val="bg-BG"/>
        </w:rPr>
        <w:t>С</w:t>
      </w:r>
      <w:r>
        <w:rPr>
          <w:rFonts w:ascii="Times New Roman" w:hAnsi="Times New Roman"/>
          <w:szCs w:val="24"/>
          <w:lang w:val="bg-BG"/>
        </w:rPr>
        <w:t>.</w:t>
      </w:r>
    </w:p>
    <w:p w:rsidR="002422DB" w:rsidRPr="00CC0A16" w:rsidRDefault="002422DB" w:rsidP="00A57F84">
      <w:pPr>
        <w:pStyle w:val="BodyTextIndent"/>
        <w:spacing w:line="276" w:lineRule="auto"/>
        <w:ind w:left="0" w:right="-50" w:firstLine="567"/>
        <w:rPr>
          <w:b w:val="0"/>
          <w:color w:val="FF0000"/>
          <w:szCs w:val="24"/>
          <w:u w:val="none"/>
          <w:lang w:val="en-US"/>
        </w:rPr>
      </w:pPr>
    </w:p>
    <w:p w:rsidR="002422DB" w:rsidRPr="00CC0A16" w:rsidRDefault="002422DB" w:rsidP="00A57F84">
      <w:pPr>
        <w:pStyle w:val="BodyTextIndent"/>
        <w:spacing w:line="276" w:lineRule="auto"/>
        <w:ind w:left="0" w:right="-50" w:firstLine="567"/>
        <w:rPr>
          <w:szCs w:val="24"/>
          <w:u w:val="none"/>
        </w:rPr>
      </w:pPr>
      <w:r w:rsidRPr="00CC0A16">
        <w:rPr>
          <w:szCs w:val="24"/>
          <w:u w:val="none"/>
        </w:rPr>
        <w:t>2.Целите, които се поставят</w:t>
      </w:r>
    </w:p>
    <w:p w:rsidR="002422DB" w:rsidRPr="00401D83" w:rsidRDefault="002422DB" w:rsidP="00401D83">
      <w:pPr>
        <w:ind w:firstLine="567"/>
        <w:rPr>
          <w:rFonts w:ascii="Times New Roman" w:hAnsi="Times New Roman"/>
          <w:szCs w:val="24"/>
        </w:rPr>
      </w:pPr>
      <w:r w:rsidRPr="00401D83">
        <w:rPr>
          <w:rFonts w:ascii="Times New Roman" w:hAnsi="Times New Roman"/>
          <w:szCs w:val="24"/>
        </w:rPr>
        <w:t xml:space="preserve">Предлаганият проект на Наредба цели синхронизиране на действието на общинският нормативен  акт с нормативния акт от  по–висока степен </w:t>
      </w:r>
      <w:r w:rsidRPr="00401D83">
        <w:rPr>
          <w:rFonts w:ascii="Times New Roman" w:hAnsi="Times New Roman"/>
          <w:szCs w:val="24"/>
          <w:lang w:val="en-US"/>
        </w:rPr>
        <w:t>(</w:t>
      </w:r>
      <w:r w:rsidRPr="00401D83">
        <w:rPr>
          <w:rFonts w:ascii="Times New Roman" w:hAnsi="Times New Roman"/>
          <w:szCs w:val="24"/>
        </w:rPr>
        <w:t>Закона за водите</w:t>
      </w:r>
      <w:r w:rsidRPr="00401D83">
        <w:rPr>
          <w:rFonts w:ascii="Times New Roman" w:hAnsi="Times New Roman"/>
          <w:szCs w:val="24"/>
          <w:lang w:val="en-US"/>
        </w:rPr>
        <w:t>)</w:t>
      </w:r>
      <w:r w:rsidRPr="00401D83">
        <w:rPr>
          <w:rFonts w:ascii="Times New Roman" w:hAnsi="Times New Roman"/>
          <w:szCs w:val="24"/>
        </w:rPr>
        <w:t>, както и удовлетворяване на обществения интерес.</w:t>
      </w:r>
    </w:p>
    <w:p w:rsidR="002422DB" w:rsidRDefault="002422DB" w:rsidP="00A57F84">
      <w:pPr>
        <w:tabs>
          <w:tab w:val="left" w:pos="567"/>
        </w:tabs>
        <w:spacing w:line="276" w:lineRule="auto"/>
        <w:rPr>
          <w:rFonts w:ascii="Times New Roman" w:hAnsi="Times New Roman"/>
          <w:szCs w:val="24"/>
          <w:lang w:val="bg-BG"/>
        </w:rPr>
      </w:pPr>
    </w:p>
    <w:p w:rsidR="002422DB" w:rsidRPr="00CC0A16" w:rsidRDefault="002422DB" w:rsidP="008778EC">
      <w:pPr>
        <w:pStyle w:val="BodyTextIndent"/>
        <w:spacing w:line="276" w:lineRule="auto"/>
        <w:ind w:left="0" w:right="-50" w:firstLine="567"/>
        <w:rPr>
          <w:szCs w:val="24"/>
          <w:u w:val="none"/>
        </w:rPr>
      </w:pPr>
      <w:r>
        <w:rPr>
          <w:szCs w:val="24"/>
          <w:u w:val="none"/>
        </w:rPr>
        <w:t>3</w:t>
      </w:r>
      <w:r w:rsidRPr="00CC0A16">
        <w:rPr>
          <w:szCs w:val="24"/>
          <w:u w:val="none"/>
        </w:rPr>
        <w:t>.</w:t>
      </w:r>
      <w:r>
        <w:rPr>
          <w:szCs w:val="24"/>
          <w:u w:val="none"/>
        </w:rPr>
        <w:t xml:space="preserve"> </w:t>
      </w:r>
      <w:r w:rsidRPr="00CC0A16">
        <w:rPr>
          <w:szCs w:val="24"/>
          <w:u w:val="none"/>
        </w:rPr>
        <w:t xml:space="preserve">Финансовите и други средства, необходими за прилагането на новата уредба </w:t>
      </w:r>
    </w:p>
    <w:p w:rsidR="002422DB" w:rsidRDefault="002422DB" w:rsidP="00401D83">
      <w:pPr>
        <w:spacing w:line="276" w:lineRule="auto"/>
        <w:ind w:firstLine="567"/>
        <w:rPr>
          <w:rFonts w:ascii="Times New Roman" w:hAnsi="Times New Roman"/>
          <w:color w:val="000000"/>
          <w:szCs w:val="24"/>
          <w:lang w:val="bg-BG"/>
        </w:rPr>
      </w:pPr>
      <w:r w:rsidRPr="00401D83">
        <w:rPr>
          <w:rFonts w:ascii="Times New Roman" w:hAnsi="Times New Roman"/>
          <w:color w:val="000000"/>
          <w:szCs w:val="24"/>
        </w:rPr>
        <w:t>Прилагането на Наредбата не е свързано с изразходване на допълнителни финансови средства от бюджета на Общината.</w:t>
      </w:r>
    </w:p>
    <w:p w:rsidR="002422DB" w:rsidRPr="00401D83" w:rsidRDefault="002422DB" w:rsidP="00401D83">
      <w:pPr>
        <w:spacing w:line="276" w:lineRule="auto"/>
        <w:ind w:firstLine="567"/>
        <w:rPr>
          <w:rFonts w:ascii="Times New Roman" w:hAnsi="Times New Roman"/>
          <w:szCs w:val="24"/>
          <w:lang w:val="bg-BG"/>
        </w:rPr>
      </w:pPr>
    </w:p>
    <w:p w:rsidR="002422DB" w:rsidRPr="00401D83" w:rsidRDefault="002422DB" w:rsidP="00401D83">
      <w:pPr>
        <w:spacing w:line="276" w:lineRule="auto"/>
        <w:ind w:firstLine="567"/>
        <w:rPr>
          <w:rFonts w:ascii="Times New Roman" w:hAnsi="Times New Roman"/>
          <w:b/>
          <w:szCs w:val="24"/>
        </w:rPr>
      </w:pPr>
      <w:r w:rsidRPr="00401D83">
        <w:rPr>
          <w:rFonts w:ascii="Times New Roman" w:hAnsi="Times New Roman"/>
          <w:b/>
          <w:szCs w:val="24"/>
          <w:lang w:val="bg-BG"/>
        </w:rPr>
        <w:t xml:space="preserve">4. </w:t>
      </w:r>
      <w:r w:rsidRPr="00401D83">
        <w:rPr>
          <w:rFonts w:ascii="Times New Roman" w:hAnsi="Times New Roman"/>
          <w:b/>
          <w:szCs w:val="24"/>
        </w:rPr>
        <w:t xml:space="preserve">Очаквани резултати </w:t>
      </w:r>
    </w:p>
    <w:p w:rsidR="002422DB" w:rsidRPr="00401D83" w:rsidRDefault="002422DB" w:rsidP="00401D83">
      <w:pPr>
        <w:ind w:firstLine="567"/>
        <w:rPr>
          <w:rFonts w:ascii="Times New Roman" w:hAnsi="Times New Roman"/>
          <w:szCs w:val="24"/>
        </w:rPr>
      </w:pPr>
      <w:r w:rsidRPr="00401D83">
        <w:rPr>
          <w:rFonts w:ascii="Times New Roman" w:hAnsi="Times New Roman"/>
          <w:szCs w:val="24"/>
        </w:rPr>
        <w:t>Реализиране  на общинската политика  на ползване на минералната вода на територията на Общината в интерес на гражданите на населените места и опти</w:t>
      </w:r>
      <w:r>
        <w:rPr>
          <w:rFonts w:ascii="Times New Roman" w:hAnsi="Times New Roman"/>
          <w:szCs w:val="24"/>
        </w:rPr>
        <w:t xml:space="preserve">малното развитие на община </w:t>
      </w:r>
      <w:r>
        <w:rPr>
          <w:rFonts w:ascii="Times New Roman" w:hAnsi="Times New Roman"/>
          <w:szCs w:val="24"/>
          <w:lang w:val="bg-BG"/>
        </w:rPr>
        <w:t>Балчик, както и к</w:t>
      </w:r>
      <w:r w:rsidRPr="00401D83">
        <w:rPr>
          <w:rFonts w:ascii="Times New Roman" w:hAnsi="Times New Roman"/>
          <w:szCs w:val="24"/>
        </w:rPr>
        <w:t>омплексно, икономично и оптимално използване на наличния ресур</w:t>
      </w:r>
      <w:r>
        <w:rPr>
          <w:rFonts w:ascii="Times New Roman" w:hAnsi="Times New Roman"/>
          <w:szCs w:val="24"/>
        </w:rPr>
        <w:t xml:space="preserve">с от минерална вода. Община </w:t>
      </w:r>
      <w:r>
        <w:rPr>
          <w:rFonts w:ascii="Times New Roman" w:hAnsi="Times New Roman"/>
          <w:szCs w:val="24"/>
          <w:lang w:val="bg-BG"/>
        </w:rPr>
        <w:t>Балчик</w:t>
      </w:r>
      <w:r w:rsidRPr="00401D83">
        <w:rPr>
          <w:rFonts w:ascii="Times New Roman" w:hAnsi="Times New Roman"/>
          <w:szCs w:val="24"/>
        </w:rPr>
        <w:t xml:space="preserve"> ще реализира и икономически ползи от водовземането и  водопреноса на минерална вода.</w:t>
      </w:r>
    </w:p>
    <w:p w:rsidR="002422DB" w:rsidRPr="00CC0A16" w:rsidRDefault="002422DB" w:rsidP="00A57F84">
      <w:pPr>
        <w:spacing w:line="276" w:lineRule="auto"/>
        <w:ind w:firstLine="567"/>
        <w:rPr>
          <w:rFonts w:ascii="Times New Roman" w:hAnsi="Times New Roman"/>
          <w:color w:val="FF0000"/>
          <w:szCs w:val="24"/>
          <w:lang w:val="bg-BG"/>
        </w:rPr>
      </w:pPr>
    </w:p>
    <w:p w:rsidR="002422DB" w:rsidRPr="00CC0A16" w:rsidRDefault="002422DB" w:rsidP="00A57F84">
      <w:pPr>
        <w:pStyle w:val="BodyTextIndent"/>
        <w:spacing w:line="276" w:lineRule="auto"/>
        <w:ind w:left="0" w:right="-50" w:firstLine="567"/>
        <w:rPr>
          <w:szCs w:val="24"/>
          <w:u w:val="none"/>
        </w:rPr>
      </w:pPr>
      <w:r w:rsidRPr="00CC0A16">
        <w:rPr>
          <w:szCs w:val="24"/>
          <w:u w:val="none"/>
        </w:rPr>
        <w:t>5. Анализ за съответствие с правото на Европейския съюз</w:t>
      </w:r>
    </w:p>
    <w:p w:rsidR="002422DB" w:rsidRPr="00E17F34" w:rsidRDefault="002422DB" w:rsidP="00401D83">
      <w:pPr>
        <w:pStyle w:val="BodyTextIndent"/>
        <w:spacing w:line="276" w:lineRule="auto"/>
        <w:ind w:left="0" w:firstLine="567"/>
        <w:rPr>
          <w:b w:val="0"/>
          <w:szCs w:val="24"/>
          <w:u w:val="none"/>
        </w:rPr>
      </w:pPr>
      <w:r w:rsidRPr="00401D83">
        <w:rPr>
          <w:b w:val="0"/>
          <w:szCs w:val="24"/>
          <w:u w:val="none"/>
        </w:rPr>
        <w:t xml:space="preserve">Предлаганият проект на </w:t>
      </w:r>
      <w:r w:rsidRPr="00401D83">
        <w:rPr>
          <w:b w:val="0"/>
          <w:szCs w:val="24"/>
          <w:u w:val="none"/>
          <w:lang w:eastAsia="en-US"/>
        </w:rPr>
        <w:t xml:space="preserve">Наредба </w:t>
      </w:r>
      <w:r w:rsidRPr="00401D83">
        <w:rPr>
          <w:b w:val="0"/>
          <w:szCs w:val="24"/>
          <w:u w:val="none"/>
        </w:rPr>
        <w:t>за условията и реда за издаване на разрешителни за водовземане, извършване на услуга на водопренос/водоподаване по общински водопроводи               за минерална вода и учредяване на сервитутни права и право на прокарване на водопроводи          за минерална вод</w:t>
      </w:r>
      <w:r>
        <w:rPr>
          <w:b w:val="0"/>
          <w:szCs w:val="24"/>
          <w:u w:val="none"/>
        </w:rPr>
        <w:t>а на територията на Община Балчик</w:t>
      </w:r>
      <w:r w:rsidRPr="00401D83">
        <w:rPr>
          <w:b w:val="0"/>
          <w:szCs w:val="24"/>
          <w:u w:val="none"/>
        </w:rPr>
        <w:t>, е с правно основание чл. 21, ал. 2 от Закона за местното самоуправление и местната администрация /ЗМСМА/</w:t>
      </w:r>
      <w:r>
        <w:rPr>
          <w:b w:val="0"/>
          <w:szCs w:val="24"/>
          <w:u w:val="none"/>
        </w:rPr>
        <w:t>,</w:t>
      </w:r>
      <w:r w:rsidRPr="00E17F34">
        <w:rPr>
          <w:b w:val="0"/>
          <w:szCs w:val="24"/>
          <w:u w:val="none"/>
        </w:rPr>
        <w:t xml:space="preserve"> чл.</w:t>
      </w:r>
      <w:r>
        <w:rPr>
          <w:b w:val="0"/>
          <w:szCs w:val="24"/>
          <w:u w:val="none"/>
        </w:rPr>
        <w:t xml:space="preserve"> </w:t>
      </w:r>
      <w:r w:rsidRPr="00E17F34">
        <w:rPr>
          <w:b w:val="0"/>
          <w:szCs w:val="24"/>
          <w:u w:val="none"/>
        </w:rPr>
        <w:t>15, ал.</w:t>
      </w:r>
      <w:r>
        <w:rPr>
          <w:b w:val="0"/>
          <w:szCs w:val="24"/>
          <w:u w:val="none"/>
        </w:rPr>
        <w:t xml:space="preserve"> </w:t>
      </w:r>
      <w:r w:rsidRPr="00E17F34">
        <w:rPr>
          <w:b w:val="0"/>
          <w:szCs w:val="24"/>
          <w:u w:val="none"/>
        </w:rPr>
        <w:t>1, чл. 26 и чл.</w:t>
      </w:r>
      <w:r>
        <w:rPr>
          <w:b w:val="0"/>
          <w:szCs w:val="24"/>
          <w:u w:val="none"/>
        </w:rPr>
        <w:t xml:space="preserve"> </w:t>
      </w:r>
      <w:r w:rsidRPr="00E17F34">
        <w:rPr>
          <w:b w:val="0"/>
          <w:szCs w:val="24"/>
          <w:u w:val="none"/>
        </w:rPr>
        <w:t>28 от Закона за нормативните актове,</w:t>
      </w:r>
      <w:r>
        <w:rPr>
          <w:b w:val="0"/>
          <w:szCs w:val="24"/>
          <w:u w:val="none"/>
        </w:rPr>
        <w:t xml:space="preserve"> и</w:t>
      </w:r>
      <w:r w:rsidRPr="00E17F34">
        <w:rPr>
          <w:b w:val="0"/>
          <w:szCs w:val="24"/>
          <w:u w:val="none"/>
        </w:rPr>
        <w:t xml:space="preserve"> чл. 76, ал. 3 от Административно-процесуалния кодекс.            </w:t>
      </w:r>
    </w:p>
    <w:p w:rsidR="002422DB" w:rsidRPr="00401D83" w:rsidRDefault="002422DB" w:rsidP="00401D83">
      <w:pPr>
        <w:pStyle w:val="BodyTextIndent"/>
        <w:spacing w:line="276" w:lineRule="auto"/>
        <w:ind w:left="0" w:firstLine="567"/>
        <w:rPr>
          <w:b w:val="0"/>
          <w:szCs w:val="24"/>
          <w:u w:val="none"/>
        </w:rPr>
      </w:pPr>
      <w:r w:rsidRPr="00401D83">
        <w:rPr>
          <w:b w:val="0"/>
          <w:szCs w:val="24"/>
          <w:u w:val="none"/>
        </w:rPr>
        <w:t>Съобразен е с европейското законодателство - Регламент (ЕО) №1082/2006 г. на Европейския парламент и на Съвета и Европейската харта за местно самоуправление, както и с разпоредбите и целите на националното и местно законодателство.</w:t>
      </w:r>
    </w:p>
    <w:p w:rsidR="002422DB" w:rsidRPr="00401D83" w:rsidRDefault="002422DB" w:rsidP="00401D83">
      <w:pPr>
        <w:pStyle w:val="BodyTextIndent"/>
        <w:spacing w:line="276" w:lineRule="auto"/>
        <w:ind w:left="0" w:firstLine="567"/>
        <w:rPr>
          <w:b w:val="0"/>
          <w:szCs w:val="24"/>
          <w:u w:val="none"/>
        </w:rPr>
      </w:pPr>
      <w:r w:rsidRPr="00401D83">
        <w:rPr>
          <w:b w:val="0"/>
          <w:szCs w:val="24"/>
          <w:u w:val="none"/>
        </w:rPr>
        <w:t>Европейското законодателство е изградено върху водещите принципи на откритост, публичност и граждански контрол върху дейността на местните власти, което съответства на целите, поставени с настоящата Наредба, разработена в съответствие с разпоредбите на Закона за водите, чийто норми са съобразени с Европейското законодателство и с правото на Европейския съюз.</w:t>
      </w:r>
    </w:p>
    <w:p w:rsidR="002422DB" w:rsidRPr="00401D83" w:rsidRDefault="002422DB" w:rsidP="00401D83">
      <w:pPr>
        <w:ind w:right="-11" w:firstLine="708"/>
        <w:rPr>
          <w:rFonts w:ascii="Times New Roman" w:hAnsi="Times New Roman"/>
          <w:szCs w:val="24"/>
        </w:rPr>
      </w:pPr>
      <w:r w:rsidRPr="00401D83">
        <w:rPr>
          <w:rFonts w:ascii="Times New Roman" w:hAnsi="Times New Roman"/>
          <w:szCs w:val="24"/>
        </w:rPr>
        <w:t>Изготвеният проект на Наредба за условията и реда за издаване на разрешителни за водовземане, извършване на услуга на водопренос/водоподаване по общински водопроводи               за минерална вода и учредяване на сервитутни права и право на прокарване на водопроводи          за минерална вод</w:t>
      </w:r>
      <w:r>
        <w:rPr>
          <w:rFonts w:ascii="Times New Roman" w:hAnsi="Times New Roman"/>
          <w:szCs w:val="24"/>
        </w:rPr>
        <w:t xml:space="preserve">а на територията на Община </w:t>
      </w:r>
      <w:r>
        <w:rPr>
          <w:rFonts w:ascii="Times New Roman" w:hAnsi="Times New Roman"/>
          <w:szCs w:val="24"/>
          <w:lang w:val="bg-BG"/>
        </w:rPr>
        <w:t>Балчик</w:t>
      </w:r>
      <w:bookmarkStart w:id="0" w:name="_GoBack"/>
      <w:bookmarkEnd w:id="0"/>
      <w:r w:rsidRPr="00401D83">
        <w:rPr>
          <w:rFonts w:ascii="Times New Roman" w:hAnsi="Times New Roman"/>
          <w:szCs w:val="24"/>
        </w:rPr>
        <w:t xml:space="preserve"> е разработен при зачитане на принципите заложени в Закона за нормативните актове, а именно: необходимост, обоснованост, предвидимост, откритост, съгласуваност, субсидиарност, пропорционалност и стабилност.</w:t>
      </w:r>
    </w:p>
    <w:p w:rsidR="002422DB" w:rsidRPr="00CC0A16" w:rsidRDefault="002422DB" w:rsidP="00A57F84">
      <w:pPr>
        <w:pStyle w:val="BodyTextIndent"/>
        <w:spacing w:line="276" w:lineRule="auto"/>
        <w:ind w:left="0"/>
        <w:rPr>
          <w:b w:val="0"/>
          <w:color w:val="FF0000"/>
          <w:szCs w:val="24"/>
          <w:u w:val="none"/>
        </w:rPr>
      </w:pPr>
    </w:p>
    <w:p w:rsidR="002422DB" w:rsidRPr="00CC0A16" w:rsidRDefault="002422DB" w:rsidP="00A57F84">
      <w:pPr>
        <w:pStyle w:val="BodyTextIndent"/>
        <w:spacing w:line="276" w:lineRule="auto"/>
        <w:ind w:left="0"/>
        <w:rPr>
          <w:b w:val="0"/>
          <w:color w:val="FF0000"/>
          <w:szCs w:val="24"/>
          <w:u w:val="none"/>
        </w:rPr>
      </w:pPr>
    </w:p>
    <w:p w:rsidR="002422DB" w:rsidRPr="00CC0A16" w:rsidRDefault="002422DB" w:rsidP="00A57F84">
      <w:pPr>
        <w:pStyle w:val="BodyTextIndent"/>
        <w:spacing w:line="276" w:lineRule="auto"/>
        <w:ind w:left="0"/>
        <w:rPr>
          <w:b w:val="0"/>
          <w:color w:val="FF0000"/>
          <w:szCs w:val="24"/>
          <w:u w:val="none"/>
        </w:rPr>
      </w:pPr>
    </w:p>
    <w:p w:rsidR="002422DB" w:rsidRPr="00CC0A16" w:rsidRDefault="002422DB" w:rsidP="00A57F84">
      <w:pPr>
        <w:pStyle w:val="BodyTextIndent"/>
        <w:spacing w:line="276" w:lineRule="auto"/>
        <w:ind w:left="0"/>
        <w:rPr>
          <w:b w:val="0"/>
          <w:color w:val="FF0000"/>
          <w:szCs w:val="24"/>
          <w:u w:val="none"/>
        </w:rPr>
      </w:pPr>
    </w:p>
    <w:p w:rsidR="002422DB" w:rsidRPr="00CC0A16" w:rsidRDefault="002422DB" w:rsidP="00A57F84">
      <w:pPr>
        <w:pStyle w:val="BodyTextIndent"/>
        <w:spacing w:line="276" w:lineRule="auto"/>
        <w:ind w:left="0"/>
        <w:rPr>
          <w:b w:val="0"/>
          <w:color w:val="FF0000"/>
          <w:szCs w:val="24"/>
          <w:u w:val="none"/>
        </w:rPr>
      </w:pPr>
    </w:p>
    <w:p w:rsidR="002422DB" w:rsidRPr="00CC0A16" w:rsidRDefault="002422DB">
      <w:pPr>
        <w:rPr>
          <w:rFonts w:ascii="Times New Roman" w:hAnsi="Times New Roman"/>
          <w:szCs w:val="24"/>
          <w:lang w:val="bg-BG"/>
        </w:rPr>
      </w:pPr>
    </w:p>
    <w:sectPr w:rsidR="002422DB" w:rsidRPr="00CC0A16" w:rsidSect="006C3CDF">
      <w:pgSz w:w="11906" w:h="16838"/>
      <w:pgMar w:top="993" w:right="70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24EEC"/>
    <w:multiLevelType w:val="hybridMultilevel"/>
    <w:tmpl w:val="E90C1F0A"/>
    <w:lvl w:ilvl="0" w:tplc="33DAAB2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C0402D1"/>
    <w:multiLevelType w:val="hybridMultilevel"/>
    <w:tmpl w:val="F342B182"/>
    <w:lvl w:ilvl="0" w:tplc="54E651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C777C78"/>
    <w:multiLevelType w:val="hybridMultilevel"/>
    <w:tmpl w:val="9F32BF6E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F97651C"/>
    <w:multiLevelType w:val="hybridMultilevel"/>
    <w:tmpl w:val="40B81DA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51F08"/>
    <w:multiLevelType w:val="hybridMultilevel"/>
    <w:tmpl w:val="83E8C8EC"/>
    <w:lvl w:ilvl="0" w:tplc="74A0AADE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E9D"/>
    <w:rsid w:val="00001581"/>
    <w:rsid w:val="000504F8"/>
    <w:rsid w:val="00062438"/>
    <w:rsid w:val="00063D39"/>
    <w:rsid w:val="00084DB5"/>
    <w:rsid w:val="00192D99"/>
    <w:rsid w:val="001949BE"/>
    <w:rsid w:val="001A5097"/>
    <w:rsid w:val="001B753D"/>
    <w:rsid w:val="001C030C"/>
    <w:rsid w:val="001D5C92"/>
    <w:rsid w:val="001F3ABE"/>
    <w:rsid w:val="002422DB"/>
    <w:rsid w:val="00282056"/>
    <w:rsid w:val="00306031"/>
    <w:rsid w:val="0038686A"/>
    <w:rsid w:val="003E0991"/>
    <w:rsid w:val="003F2B7C"/>
    <w:rsid w:val="00401D83"/>
    <w:rsid w:val="004154D0"/>
    <w:rsid w:val="00434909"/>
    <w:rsid w:val="0046507F"/>
    <w:rsid w:val="004A710D"/>
    <w:rsid w:val="00511E9D"/>
    <w:rsid w:val="00526443"/>
    <w:rsid w:val="00570F7D"/>
    <w:rsid w:val="0057467A"/>
    <w:rsid w:val="005C5008"/>
    <w:rsid w:val="00636C02"/>
    <w:rsid w:val="006454CF"/>
    <w:rsid w:val="00677E1F"/>
    <w:rsid w:val="006A2195"/>
    <w:rsid w:val="006C367F"/>
    <w:rsid w:val="006C3CDF"/>
    <w:rsid w:val="006E1FEF"/>
    <w:rsid w:val="007301FB"/>
    <w:rsid w:val="00776105"/>
    <w:rsid w:val="00780109"/>
    <w:rsid w:val="007A44D2"/>
    <w:rsid w:val="007B3BAE"/>
    <w:rsid w:val="007F2560"/>
    <w:rsid w:val="00803CB1"/>
    <w:rsid w:val="00824602"/>
    <w:rsid w:val="00844E21"/>
    <w:rsid w:val="008778EC"/>
    <w:rsid w:val="008B5C37"/>
    <w:rsid w:val="008E2D89"/>
    <w:rsid w:val="008E4D91"/>
    <w:rsid w:val="008E5A81"/>
    <w:rsid w:val="008F2194"/>
    <w:rsid w:val="008F5779"/>
    <w:rsid w:val="0096093A"/>
    <w:rsid w:val="009825E7"/>
    <w:rsid w:val="00992D76"/>
    <w:rsid w:val="00A215DA"/>
    <w:rsid w:val="00A23D77"/>
    <w:rsid w:val="00A57F84"/>
    <w:rsid w:val="00A97BBD"/>
    <w:rsid w:val="00AD1194"/>
    <w:rsid w:val="00B30DE5"/>
    <w:rsid w:val="00B54862"/>
    <w:rsid w:val="00C27E6C"/>
    <w:rsid w:val="00C834B7"/>
    <w:rsid w:val="00CB3D19"/>
    <w:rsid w:val="00CC0A16"/>
    <w:rsid w:val="00CD069E"/>
    <w:rsid w:val="00D01CA4"/>
    <w:rsid w:val="00D5734E"/>
    <w:rsid w:val="00D62C79"/>
    <w:rsid w:val="00D83B96"/>
    <w:rsid w:val="00D95318"/>
    <w:rsid w:val="00DA7FAC"/>
    <w:rsid w:val="00E17F34"/>
    <w:rsid w:val="00E273E6"/>
    <w:rsid w:val="00E564F9"/>
    <w:rsid w:val="00E615D4"/>
    <w:rsid w:val="00EB24F4"/>
    <w:rsid w:val="00F11C25"/>
    <w:rsid w:val="00F125FF"/>
    <w:rsid w:val="00F16A34"/>
    <w:rsid w:val="00F37372"/>
    <w:rsid w:val="00F74747"/>
    <w:rsid w:val="00F76205"/>
    <w:rsid w:val="00FA7359"/>
    <w:rsid w:val="00FC4181"/>
    <w:rsid w:val="00FD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53D"/>
    <w:pPr>
      <w:jc w:val="both"/>
    </w:pPr>
    <w:rPr>
      <w:rFonts w:ascii="Hebar" w:eastAsia="Times New Roman" w:hAnsi="Hebar"/>
      <w:sz w:val="24"/>
      <w:szCs w:val="20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B753D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306031"/>
    <w:pPr>
      <w:ind w:left="720"/>
    </w:pPr>
    <w:rPr>
      <w:rFonts w:ascii="Times New Roman" w:hAnsi="Times New Roman"/>
      <w:b/>
      <w:u w:val="single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06031"/>
    <w:rPr>
      <w:rFonts w:ascii="Times New Roman" w:hAnsi="Times New Roman" w:cs="Times New Roman"/>
      <w:b/>
      <w:sz w:val="20"/>
      <w:szCs w:val="20"/>
      <w:u w:val="single"/>
      <w:lang w:eastAsia="bg-BG"/>
    </w:rPr>
  </w:style>
  <w:style w:type="paragraph" w:styleId="ListParagraph">
    <w:name w:val="List Paragraph"/>
    <w:basedOn w:val="Normal"/>
    <w:uiPriority w:val="99"/>
    <w:qFormat/>
    <w:rsid w:val="00306031"/>
    <w:pPr>
      <w:ind w:left="720"/>
      <w:contextualSpacing/>
      <w:jc w:val="left"/>
    </w:pPr>
    <w:rPr>
      <w:rFonts w:ascii="Times New Roman" w:hAnsi="Times New Roman"/>
      <w:sz w:val="20"/>
      <w:lang w:val="en-AU" w:eastAsia="bg-BG"/>
    </w:rPr>
  </w:style>
  <w:style w:type="table" w:styleId="TableGrid">
    <w:name w:val="Table Grid"/>
    <w:basedOn w:val="TableNormal"/>
    <w:uiPriority w:val="99"/>
    <w:rsid w:val="000504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лавие1"/>
    <w:basedOn w:val="Normal"/>
    <w:uiPriority w:val="99"/>
    <w:rsid w:val="0006243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0624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243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32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521</Words>
  <Characters>2971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МОТИВИ ПО ЧЛ</dc:title>
  <dc:subject/>
  <dc:creator>HP</dc:creator>
  <cp:keywords/>
  <dc:description/>
  <cp:lastModifiedBy>TOMOV</cp:lastModifiedBy>
  <cp:revision>3</cp:revision>
  <cp:lastPrinted>2019-01-21T19:57:00Z</cp:lastPrinted>
  <dcterms:created xsi:type="dcterms:W3CDTF">2019-07-11T06:27:00Z</dcterms:created>
  <dcterms:modified xsi:type="dcterms:W3CDTF">2019-07-11T06:36:00Z</dcterms:modified>
</cp:coreProperties>
</file>